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49"/>
        <w:gridCol w:w="227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6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4391" w:firstLineChars="20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</w:rPr>
            </w:pPr>
          </w:p>
          <w:p>
            <w:pPr>
              <w:ind w:firstLine="5019" w:firstLineChars="23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    月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A3F80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127F6"/>
    <w:rsid w:val="00E50130"/>
    <w:rsid w:val="00E522AC"/>
    <w:rsid w:val="00E533DA"/>
    <w:rsid w:val="00E722CF"/>
    <w:rsid w:val="00E809FD"/>
    <w:rsid w:val="00EA145A"/>
    <w:rsid w:val="00EC3947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3637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Char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</Words>
  <Characters>330</Characters>
  <Lines>2</Lines>
  <Paragraphs>1</Paragraphs>
  <TotalTime>1</TotalTime>
  <ScaleCrop>false</ScaleCrop>
  <LinksUpToDate>false</LinksUpToDate>
  <CharactersWithSpaces>386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2019-10-12T02:18:00Z</dcterms:created>
  <dc:creator>苏美琼</dc:creator>
  <cp:lastModifiedBy>ajennifer卓</cp:lastModifiedBy>
  <cp:lastPrinted>2017-12-22T07:07:00Z</cp:lastPrinted>
  <dcterms:modified xsi:type="dcterms:W3CDTF">2021-09-28T07:54:07Z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16C90EE9E4BC4285A2BF439B087C4FB2</vt:lpwstr>
  </property>
</Properties>
</file>