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14:paraId="7E331C1B">
      <w:pPr>
        <w:spacing w:line="220" w:lineRule="atLeast"/>
        <w:jc w:val="left"/>
        <w:rPr>
          <w:rFonts w:hint="eastAsia" w:ascii="黑体" w:hAnsi="黑体" w:eastAsia="黑体"/>
          <w:sz w:val="32"/>
          <w:szCs w:val="36"/>
          <w:lang w:val="en-US" w:eastAsia="zh-CN"/>
        </w:rPr>
      </w:pPr>
      <w:r>
        <w:rPr>
          <w:rFonts w:hint="eastAsia" w:ascii="黑体" w:hAnsi="黑体" w:eastAsia="黑体"/>
          <w:sz w:val="32"/>
          <w:szCs w:val="36"/>
        </w:rPr>
        <w:t>附件</w:t>
      </w:r>
      <w:r>
        <w:rPr>
          <w:rFonts w:hint="eastAsia" w:ascii="黑体" w:hAnsi="黑体" w:eastAsia="黑体"/>
          <w:sz w:val="32"/>
          <w:szCs w:val="36"/>
          <w:lang w:val="en-US" w:eastAsia="zh-CN"/>
        </w:rPr>
        <w:t>1</w:t>
      </w:r>
    </w:p>
    <w:p w14:paraId="409A81F1">
      <w:pPr>
        <w:spacing w:after="304" w:afterLines="50" w:line="600" w:lineRule="exact"/>
        <w:jc w:val="center"/>
        <w:rPr>
          <w:rFonts w:ascii="方正小标宋简体" w:eastAsia="方正小标宋简体"/>
          <w:color w:val="000000" w:themeColor="text1"/>
          <w:sz w:val="36"/>
          <w:szCs w:val="36"/>
        </w:rPr>
      </w:pPr>
      <w:r>
        <w:rPr>
          <w:rFonts w:hint="eastAsia" w:ascii="方正小标宋简体" w:eastAsia="方正小标宋简体"/>
          <w:color w:val="000000" w:themeColor="text1"/>
          <w:sz w:val="36"/>
          <w:szCs w:val="36"/>
        </w:rPr>
        <w:t>新时代高校党建“双创”工作重点任务指南（院&lt;系&gt;党组织）</w:t>
      </w:r>
    </w:p>
    <w:tbl>
      <w:tblPr>
        <w:tblStyle w:val="8"/>
        <w:tblW w:w="14601"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7"/>
        <w:gridCol w:w="2977"/>
        <w:gridCol w:w="9497"/>
      </w:tblGrid>
      <w:tr w14:paraId="692A50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127" w:type="dxa"/>
            <w:vAlign w:val="center"/>
          </w:tcPr>
          <w:p w14:paraId="09622168">
            <w:pPr>
              <w:snapToGrid w:val="0"/>
              <w:spacing w:line="360" w:lineRule="atLeast"/>
              <w:jc w:val="center"/>
              <w:rPr>
                <w:rFonts w:ascii="Times New Roman" w:hAnsi="黑体" w:eastAsia="黑体"/>
                <w:kern w:val="0"/>
                <w:sz w:val="28"/>
                <w:szCs w:val="21"/>
              </w:rPr>
            </w:pPr>
            <w:r>
              <w:rPr>
                <w:rFonts w:hint="eastAsia" w:ascii="Times New Roman" w:hAnsi="黑体" w:eastAsia="黑体"/>
                <w:kern w:val="0"/>
                <w:sz w:val="28"/>
                <w:szCs w:val="21"/>
              </w:rPr>
              <w:t>一级指标</w:t>
            </w:r>
          </w:p>
        </w:tc>
        <w:tc>
          <w:tcPr>
            <w:tcW w:w="2977" w:type="dxa"/>
            <w:vAlign w:val="center"/>
          </w:tcPr>
          <w:p w14:paraId="49132E97">
            <w:pPr>
              <w:snapToGrid w:val="0"/>
              <w:spacing w:line="360" w:lineRule="atLeast"/>
              <w:jc w:val="center"/>
              <w:rPr>
                <w:rFonts w:ascii="Times New Roman" w:hAnsi="黑体" w:eastAsia="黑体"/>
                <w:kern w:val="0"/>
                <w:sz w:val="28"/>
                <w:szCs w:val="21"/>
              </w:rPr>
            </w:pPr>
            <w:r>
              <w:rPr>
                <w:rFonts w:hint="eastAsia" w:ascii="Times New Roman" w:hAnsi="黑体" w:eastAsia="黑体"/>
                <w:kern w:val="0"/>
                <w:sz w:val="28"/>
                <w:szCs w:val="21"/>
              </w:rPr>
              <w:t>二级指标</w:t>
            </w:r>
          </w:p>
        </w:tc>
        <w:tc>
          <w:tcPr>
            <w:tcW w:w="9497" w:type="dxa"/>
            <w:vAlign w:val="center"/>
          </w:tcPr>
          <w:p w14:paraId="26F2954E">
            <w:pPr>
              <w:snapToGrid w:val="0"/>
              <w:spacing w:line="360" w:lineRule="atLeast"/>
              <w:jc w:val="center"/>
              <w:rPr>
                <w:rFonts w:ascii="Times New Roman" w:hAnsi="黑体" w:eastAsia="黑体"/>
                <w:kern w:val="0"/>
                <w:sz w:val="28"/>
                <w:szCs w:val="21"/>
              </w:rPr>
            </w:pPr>
            <w:r>
              <w:rPr>
                <w:rFonts w:hint="eastAsia" w:ascii="Times New Roman" w:hAnsi="黑体" w:eastAsia="黑体"/>
                <w:kern w:val="0"/>
                <w:sz w:val="28"/>
                <w:szCs w:val="21"/>
              </w:rPr>
              <w:t>三级指标</w:t>
            </w:r>
          </w:p>
        </w:tc>
      </w:tr>
      <w:tr w14:paraId="1F7908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87" w:hRule="atLeast"/>
        </w:trPr>
        <w:tc>
          <w:tcPr>
            <w:tcW w:w="2127" w:type="dxa"/>
            <w:vMerge w:val="restart"/>
            <w:vAlign w:val="center"/>
          </w:tcPr>
          <w:p w14:paraId="723901E7">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 xml:space="preserve"> 党组织领导和运行机制到位</w:t>
            </w:r>
          </w:p>
        </w:tc>
        <w:tc>
          <w:tcPr>
            <w:tcW w:w="2977" w:type="dxa"/>
            <w:tcBorders>
              <w:bottom w:val="single" w:color="auto" w:sz="4" w:space="0"/>
            </w:tcBorders>
            <w:vAlign w:val="center"/>
          </w:tcPr>
          <w:p w14:paraId="5A536027">
            <w:pPr>
              <w:spacing w:line="400" w:lineRule="exact"/>
              <w:ind w:left="414" w:hanging="420" w:hangingChars="150"/>
              <w:rPr>
                <w:kern w:val="0"/>
                <w:sz w:val="28"/>
                <w:szCs w:val="28"/>
              </w:rPr>
            </w:pPr>
            <w:r>
              <w:rPr>
                <w:rFonts w:ascii="Times New Roman" w:hAnsi="Times New Roman" w:eastAsia="仿宋_GB2312"/>
                <w:kern w:val="0"/>
                <w:sz w:val="28"/>
                <w:szCs w:val="28"/>
              </w:rPr>
              <w:t>1.1</w:t>
            </w:r>
            <w:r>
              <w:rPr>
                <w:rFonts w:hint="eastAsia" w:ascii="Times New Roman" w:hAnsi="Times New Roman" w:eastAsia="仿宋_GB2312"/>
                <w:kern w:val="0"/>
                <w:sz w:val="28"/>
                <w:szCs w:val="28"/>
              </w:rPr>
              <w:t>党的路线方针政策和</w:t>
            </w:r>
            <w:r>
              <w:rPr>
                <w:rFonts w:ascii="Times New Roman" w:hAnsi="Times New Roman" w:eastAsia="仿宋_GB2312"/>
                <w:kern w:val="0"/>
                <w:sz w:val="28"/>
                <w:szCs w:val="28"/>
              </w:rPr>
              <w:t>上级党组织决定</w:t>
            </w:r>
            <w:r>
              <w:rPr>
                <w:rFonts w:hint="eastAsia" w:ascii="Times New Roman" w:hAnsi="Times New Roman" w:eastAsia="仿宋_GB2312"/>
                <w:kern w:val="0"/>
                <w:sz w:val="28"/>
                <w:szCs w:val="28"/>
              </w:rPr>
              <w:t>有效宣传</w:t>
            </w:r>
            <w:r>
              <w:rPr>
                <w:rFonts w:ascii="Times New Roman" w:hAnsi="Times New Roman" w:eastAsia="仿宋_GB2312"/>
                <w:kern w:val="0"/>
                <w:sz w:val="28"/>
                <w:szCs w:val="28"/>
              </w:rPr>
              <w:t>贯彻执行</w:t>
            </w:r>
            <w:r>
              <w:rPr>
                <w:rFonts w:hint="eastAsia" w:ascii="Times New Roman" w:hAnsi="Times New Roman" w:eastAsia="仿宋_GB2312"/>
                <w:kern w:val="0"/>
                <w:sz w:val="28"/>
                <w:szCs w:val="28"/>
              </w:rPr>
              <w:t>，</w:t>
            </w:r>
            <w:r>
              <w:rPr>
                <w:rFonts w:ascii="Times New Roman" w:hAnsi="Times New Roman" w:eastAsia="仿宋_GB2312"/>
                <w:kern w:val="0"/>
                <w:sz w:val="28"/>
                <w:szCs w:val="28"/>
              </w:rPr>
              <w:t>保证监督作用充分发挥</w:t>
            </w:r>
          </w:p>
        </w:tc>
        <w:tc>
          <w:tcPr>
            <w:tcW w:w="9497" w:type="dxa"/>
            <w:tcBorders>
              <w:bottom w:val="single" w:color="auto" w:sz="4" w:space="0"/>
            </w:tcBorders>
            <w:vAlign w:val="center"/>
          </w:tcPr>
          <w:p w14:paraId="711F2C02">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）加强党的政治建设，深化习近平新时代中国特色社会主义思想的宣传教育，不断树牢干部师生的“四个意识”，坚定“四个自信”，做到“两个维护”，</w:t>
            </w:r>
            <w:r>
              <w:rPr>
                <w:rFonts w:ascii="Times New Roman" w:hAnsi="Times New Roman" w:eastAsia="仿宋_GB2312"/>
                <w:kern w:val="0"/>
                <w:sz w:val="28"/>
                <w:szCs w:val="28"/>
              </w:rPr>
              <w:t>在思想上政治上行动上</w:t>
            </w:r>
            <w:r>
              <w:rPr>
                <w:rFonts w:hint="eastAsia" w:ascii="Times New Roman" w:hAnsi="Times New Roman" w:eastAsia="仿宋_GB2312"/>
                <w:kern w:val="0"/>
                <w:sz w:val="28"/>
                <w:szCs w:val="28"/>
              </w:rPr>
              <w:t>同</w:t>
            </w:r>
            <w:r>
              <w:rPr>
                <w:rFonts w:ascii="Times New Roman" w:hAnsi="Times New Roman" w:eastAsia="仿宋_GB2312"/>
                <w:kern w:val="0"/>
                <w:sz w:val="28"/>
                <w:szCs w:val="28"/>
              </w:rPr>
              <w:t>以习近平同志为核心的党中央保持高度一致</w:t>
            </w:r>
            <w:r>
              <w:rPr>
                <w:rFonts w:hint="eastAsia" w:ascii="Times New Roman" w:hAnsi="Times New Roman" w:eastAsia="仿宋_GB2312"/>
                <w:kern w:val="0"/>
                <w:sz w:val="28"/>
                <w:szCs w:val="28"/>
              </w:rPr>
              <w:t>。</w:t>
            </w:r>
          </w:p>
          <w:p w14:paraId="728732D1">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（2）充分发挥党组织领导核心作用，通过党组织会议、党政联席会议等形式及时传达部署、认真贯彻落实上级党组织决议</w:t>
            </w:r>
          </w:p>
        </w:tc>
      </w:tr>
      <w:tr w14:paraId="226560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4" w:hRule="atLeast"/>
        </w:trPr>
        <w:tc>
          <w:tcPr>
            <w:tcW w:w="2127" w:type="dxa"/>
            <w:vMerge w:val="continue"/>
            <w:vAlign w:val="center"/>
          </w:tcPr>
          <w:p w14:paraId="1A4CEA5C">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14:paraId="3B4CF1A0">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1.2</w:t>
            </w:r>
            <w:r>
              <w:rPr>
                <w:rFonts w:hint="eastAsia" w:ascii="Times New Roman" w:hAnsi="Times New Roman" w:eastAsia="仿宋_GB2312"/>
                <w:kern w:val="0"/>
                <w:sz w:val="28"/>
                <w:szCs w:val="28"/>
              </w:rPr>
              <w:t>坚持民主集中制，</w:t>
            </w:r>
            <w:r>
              <w:rPr>
                <w:rFonts w:ascii="Times New Roman" w:hAnsi="Times New Roman" w:eastAsia="仿宋_GB2312"/>
                <w:kern w:val="0"/>
                <w:sz w:val="28"/>
                <w:szCs w:val="28"/>
              </w:rPr>
              <w:t>健全完善</w:t>
            </w:r>
            <w:r>
              <w:rPr>
                <w:rFonts w:hint="eastAsia" w:ascii="Times New Roman" w:hAnsi="Times New Roman" w:eastAsia="仿宋_GB2312"/>
                <w:kern w:val="0"/>
                <w:sz w:val="28"/>
                <w:szCs w:val="28"/>
              </w:rPr>
              <w:t>院（系）党组织会议和</w:t>
            </w:r>
            <w:r>
              <w:rPr>
                <w:rFonts w:ascii="Times New Roman" w:hAnsi="Times New Roman" w:eastAsia="仿宋_GB2312"/>
                <w:kern w:val="0"/>
                <w:sz w:val="28"/>
                <w:szCs w:val="28"/>
              </w:rPr>
              <w:t>党政联席会议制度，</w:t>
            </w:r>
            <w:r>
              <w:rPr>
                <w:rFonts w:hint="eastAsia" w:ascii="Times New Roman" w:hAnsi="Times New Roman" w:eastAsia="仿宋_GB2312"/>
                <w:kern w:val="0"/>
                <w:sz w:val="28"/>
                <w:szCs w:val="28"/>
              </w:rPr>
              <w:t>领导班子整体功能强，议事决策水平高</w:t>
            </w:r>
          </w:p>
        </w:tc>
        <w:tc>
          <w:tcPr>
            <w:tcW w:w="9497" w:type="dxa"/>
            <w:tcBorders>
              <w:top w:val="single" w:color="auto" w:sz="4" w:space="0"/>
            </w:tcBorders>
            <w:vAlign w:val="center"/>
          </w:tcPr>
          <w:p w14:paraId="5B08F2CD">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）院（系）党组织会议、党政联席会议边界明确、运行顺畅，决策议事规则清晰规范、执行到位。</w:t>
            </w:r>
          </w:p>
          <w:p w14:paraId="188BE3E0">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院（系）党组织对党建工作的主导作用充分发挥，有关干部任用、党员队伍建设等工作，由党组织会议研究决定。对重大事项的把关作用充分发挥，涉及办学方向、教师队伍建设、师生员工切身利益等重大事项，党组织先研究再提交党政联席会议决定。</w:t>
            </w:r>
          </w:p>
          <w:p w14:paraId="33AF13EB">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（3）</w:t>
            </w:r>
            <w:r>
              <w:rPr>
                <w:rFonts w:ascii="Times New Roman" w:hAnsi="Times New Roman" w:eastAsia="仿宋_GB2312"/>
                <w:kern w:val="0"/>
                <w:sz w:val="28"/>
                <w:szCs w:val="28"/>
              </w:rPr>
              <w:t>院（系）</w:t>
            </w:r>
            <w:r>
              <w:rPr>
                <w:rFonts w:hint="eastAsia" w:ascii="Times New Roman" w:hAnsi="Times New Roman" w:eastAsia="仿宋_GB2312"/>
                <w:kern w:val="0"/>
                <w:sz w:val="28"/>
                <w:szCs w:val="28"/>
              </w:rPr>
              <w:t>班子成员工作职责明晰，</w:t>
            </w:r>
            <w:r>
              <w:rPr>
                <w:rFonts w:ascii="Times New Roman" w:hAnsi="Times New Roman" w:eastAsia="仿宋_GB2312"/>
                <w:kern w:val="0"/>
                <w:sz w:val="28"/>
                <w:szCs w:val="28"/>
              </w:rPr>
              <w:t>集体领导、党政分工负责、协调运行的工作机制顺畅，</w:t>
            </w:r>
            <w:r>
              <w:rPr>
                <w:rFonts w:hint="eastAsia" w:ascii="Times New Roman" w:hAnsi="Times New Roman" w:eastAsia="仿宋_GB2312"/>
                <w:kern w:val="0"/>
                <w:sz w:val="28"/>
                <w:szCs w:val="28"/>
              </w:rPr>
              <w:t>围绕院（系）改革发展稳定和涉及师生切身利益的重大事项统筹谋划、科学决策，推动院（系）事业发展取得显著成绩</w:t>
            </w:r>
          </w:p>
        </w:tc>
      </w:tr>
      <w:tr w14:paraId="4C52D5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7" w:hRule="atLeast"/>
        </w:trPr>
        <w:tc>
          <w:tcPr>
            <w:tcW w:w="2127" w:type="dxa"/>
            <w:vMerge w:val="restart"/>
            <w:vAlign w:val="center"/>
          </w:tcPr>
          <w:p w14:paraId="5A5717DC">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政治把关作用</w:t>
            </w:r>
            <w:r>
              <w:rPr>
                <w:rFonts w:hint="eastAsia" w:ascii="Times New Roman" w:hAnsi="Times New Roman" w:eastAsia="仿宋_GB2312"/>
                <w:kern w:val="0"/>
                <w:sz w:val="28"/>
                <w:szCs w:val="28"/>
              </w:rPr>
              <w:t>到位</w:t>
            </w:r>
          </w:p>
        </w:tc>
        <w:tc>
          <w:tcPr>
            <w:tcW w:w="2977" w:type="dxa"/>
            <w:vAlign w:val="center"/>
          </w:tcPr>
          <w:p w14:paraId="1E2F239F">
            <w:pPr>
              <w:spacing w:line="400" w:lineRule="exact"/>
              <w:ind w:left="414" w:hanging="420" w:hangingChars="150"/>
              <w:rPr>
                <w:kern w:val="0"/>
                <w:sz w:val="28"/>
                <w:szCs w:val="28"/>
              </w:rPr>
            </w:pPr>
            <w:r>
              <w:rPr>
                <w:rFonts w:ascii="Times New Roman" w:hAnsi="Times New Roman" w:eastAsia="仿宋_GB2312"/>
                <w:kern w:val="0"/>
                <w:sz w:val="28"/>
                <w:szCs w:val="28"/>
              </w:rPr>
              <w:t>2.1</w:t>
            </w:r>
            <w:r>
              <w:rPr>
                <w:rFonts w:hint="eastAsia" w:ascii="Times New Roman" w:hAnsi="Times New Roman" w:eastAsia="仿宋_GB2312"/>
                <w:kern w:val="0"/>
                <w:sz w:val="28"/>
                <w:szCs w:val="28"/>
              </w:rPr>
              <w:t>严格落实意识形态工作责任制，在教学科研管理等</w:t>
            </w:r>
            <w:r>
              <w:rPr>
                <w:rFonts w:ascii="Times New Roman" w:hAnsi="Times New Roman" w:eastAsia="仿宋_GB2312"/>
                <w:kern w:val="0"/>
                <w:sz w:val="28"/>
                <w:szCs w:val="28"/>
              </w:rPr>
              <w:t>重大</w:t>
            </w:r>
            <w:r>
              <w:rPr>
                <w:rFonts w:hint="eastAsia" w:ascii="Times New Roman" w:hAnsi="Times New Roman" w:eastAsia="仿宋_GB2312"/>
                <w:kern w:val="0"/>
                <w:sz w:val="28"/>
                <w:szCs w:val="28"/>
              </w:rPr>
              <w:t>事项中，坚持正确的</w:t>
            </w:r>
            <w:r>
              <w:rPr>
                <w:rFonts w:ascii="Times New Roman" w:hAnsi="Times New Roman" w:eastAsia="仿宋_GB2312"/>
                <w:kern w:val="0"/>
                <w:sz w:val="28"/>
                <w:szCs w:val="28"/>
              </w:rPr>
              <w:t>政治立场</w:t>
            </w:r>
            <w:r>
              <w:rPr>
                <w:rFonts w:hint="eastAsia" w:ascii="Times New Roman" w:hAnsi="Times New Roman" w:eastAsia="仿宋_GB2312"/>
                <w:kern w:val="0"/>
                <w:sz w:val="28"/>
                <w:szCs w:val="28"/>
              </w:rPr>
              <w:t>、</w:t>
            </w:r>
            <w:r>
              <w:rPr>
                <w:rFonts w:ascii="Times New Roman" w:hAnsi="Times New Roman" w:eastAsia="仿宋_GB2312"/>
                <w:kern w:val="0"/>
                <w:sz w:val="28"/>
                <w:szCs w:val="28"/>
              </w:rPr>
              <w:t>政治方向、政治原则</w:t>
            </w:r>
            <w:r>
              <w:rPr>
                <w:rFonts w:hint="eastAsia" w:ascii="Times New Roman" w:hAnsi="Times New Roman" w:eastAsia="仿宋_GB2312"/>
                <w:kern w:val="0"/>
                <w:sz w:val="28"/>
                <w:szCs w:val="28"/>
              </w:rPr>
              <w:t>、政治道路</w:t>
            </w:r>
          </w:p>
        </w:tc>
        <w:tc>
          <w:tcPr>
            <w:tcW w:w="9497" w:type="dxa"/>
            <w:vAlign w:val="center"/>
          </w:tcPr>
          <w:p w14:paraId="1F88F946">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）意识形态工作体系健全、制度规范、责任明晰，落实到岗到人。</w:t>
            </w:r>
          </w:p>
          <w:p w14:paraId="2D9ED183">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）网络意识形态责任落实到位，注重增强风险防控意识和能力，加强网络阵地管理，做强正面思想舆论，做好舆论引导、舆情应对工作。</w:t>
            </w:r>
          </w:p>
          <w:p w14:paraId="451BBE92">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）在教师引进、</w:t>
            </w:r>
            <w:r>
              <w:rPr>
                <w:rFonts w:ascii="Times New Roman" w:hAnsi="Times New Roman" w:eastAsia="仿宋_GB2312"/>
                <w:kern w:val="0"/>
                <w:sz w:val="28"/>
                <w:szCs w:val="28"/>
              </w:rPr>
              <w:t>课程建设、教材选用、学术活动等重大问题上把好政治关</w:t>
            </w:r>
            <w:r>
              <w:rPr>
                <w:rFonts w:hint="eastAsia" w:ascii="Times New Roman" w:hAnsi="Times New Roman" w:eastAsia="仿宋_GB2312"/>
                <w:kern w:val="0"/>
                <w:sz w:val="28"/>
                <w:szCs w:val="28"/>
              </w:rPr>
              <w:t>，程序规范、责任明晰、成效突出</w:t>
            </w:r>
          </w:p>
        </w:tc>
      </w:tr>
      <w:tr w14:paraId="1408CA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1" w:hRule="atLeast"/>
        </w:trPr>
        <w:tc>
          <w:tcPr>
            <w:tcW w:w="2127" w:type="dxa"/>
            <w:vMerge w:val="continue"/>
            <w:vAlign w:val="center"/>
          </w:tcPr>
          <w:p w14:paraId="4AA758B8">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14:paraId="47FC5D6E">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2.2</w:t>
            </w:r>
            <w:r>
              <w:rPr>
                <w:rFonts w:hint="eastAsia" w:ascii="Times New Roman" w:hAnsi="Times New Roman" w:eastAsia="仿宋_GB2312"/>
                <w:kern w:val="0"/>
                <w:sz w:val="28"/>
                <w:szCs w:val="28"/>
              </w:rPr>
              <w:t>加强对院（系）学术组织、研究机构、学生社团等的引导，管好各类宣传思想文化阵地</w:t>
            </w:r>
          </w:p>
        </w:tc>
        <w:tc>
          <w:tcPr>
            <w:tcW w:w="9497" w:type="dxa"/>
            <w:tcBorders>
              <w:top w:val="single" w:color="auto" w:sz="4" w:space="0"/>
            </w:tcBorders>
            <w:vAlign w:val="center"/>
          </w:tcPr>
          <w:p w14:paraId="4F5454AF">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（1）院（系）党组织定期研究学术组织、研究机构、学生社团建设发展工作，明确专门院（系）领导或党员干部联系指导开展工作。</w:t>
            </w:r>
          </w:p>
          <w:p w14:paraId="567CD460">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（2）严格执行“一会一报”“一事一报”制度，加强哲学社会科学类报告会、研讨会、论坛等审批把关、指导管理。</w:t>
            </w:r>
          </w:p>
          <w:p w14:paraId="4FD31997">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（3）统筹课堂教学、教材建设、项目资助、对外交流等工作，着力做好少数民族学生教育、国际学生教育等工作，确保学校和谐稳定</w:t>
            </w:r>
          </w:p>
        </w:tc>
      </w:tr>
      <w:tr w14:paraId="699032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1" w:hRule="atLeast"/>
        </w:trPr>
        <w:tc>
          <w:tcPr>
            <w:tcW w:w="2127" w:type="dxa"/>
            <w:vAlign w:val="center"/>
          </w:tcPr>
          <w:p w14:paraId="730E4390">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思想政治工作</w:t>
            </w:r>
            <w:r>
              <w:rPr>
                <w:rFonts w:hint="eastAsia" w:ascii="Times New Roman" w:hAnsi="Times New Roman" w:eastAsia="仿宋_GB2312"/>
                <w:kern w:val="0"/>
                <w:sz w:val="28"/>
                <w:szCs w:val="28"/>
              </w:rPr>
              <w:t>到位</w:t>
            </w:r>
          </w:p>
        </w:tc>
        <w:tc>
          <w:tcPr>
            <w:tcW w:w="2977" w:type="dxa"/>
            <w:vAlign w:val="center"/>
          </w:tcPr>
          <w:p w14:paraId="2E9A24F3">
            <w:pPr>
              <w:spacing w:line="400" w:lineRule="exact"/>
              <w:rPr>
                <w:kern w:val="0"/>
                <w:sz w:val="28"/>
                <w:szCs w:val="28"/>
              </w:rPr>
            </w:pPr>
            <w:r>
              <w:rPr>
                <w:rFonts w:hint="eastAsia" w:ascii="Times New Roman" w:hAnsi="Times New Roman" w:eastAsia="仿宋_GB2312"/>
                <w:kern w:val="0"/>
                <w:sz w:val="28"/>
                <w:szCs w:val="28"/>
              </w:rPr>
              <w:t>院（系）理论学习中心组制度、师生政治理论学习制度健全，习近平新时代中国特色社会主义思想教育深入开展，师生</w:t>
            </w:r>
            <w:r>
              <w:rPr>
                <w:rFonts w:ascii="Times New Roman" w:hAnsi="Times New Roman" w:eastAsia="仿宋_GB2312"/>
                <w:kern w:val="0"/>
                <w:sz w:val="28"/>
                <w:szCs w:val="28"/>
              </w:rPr>
              <w:t>思想政治工作亲和力</w:t>
            </w:r>
            <w:r>
              <w:rPr>
                <w:rFonts w:hint="eastAsia" w:ascii="Times New Roman" w:hAnsi="Times New Roman" w:eastAsia="仿宋_GB2312"/>
                <w:kern w:val="0"/>
                <w:sz w:val="28"/>
                <w:szCs w:val="28"/>
              </w:rPr>
              <w:t>和</w:t>
            </w:r>
            <w:r>
              <w:rPr>
                <w:rFonts w:ascii="Times New Roman" w:hAnsi="Times New Roman" w:eastAsia="仿宋_GB2312"/>
                <w:kern w:val="0"/>
                <w:sz w:val="28"/>
                <w:szCs w:val="28"/>
              </w:rPr>
              <w:t>针对性强</w:t>
            </w:r>
          </w:p>
        </w:tc>
        <w:tc>
          <w:tcPr>
            <w:tcW w:w="9497" w:type="dxa"/>
            <w:vAlign w:val="center"/>
          </w:tcPr>
          <w:p w14:paraId="727D11BB">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）院（系）理论中心组学习制度、师生政治理论学习制度健全完善，扎实推进习近平新时代中国特色社会主义思想进教材、进课堂、进头脑。</w:t>
            </w:r>
          </w:p>
          <w:p w14:paraId="6DE82873">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）定期调研分析党员和师生思想政治状况，加强师生理想信念教育，强化党员日常教育培训。坚持院（系）党政主要负责同志每学期讲党课和思想政治理论课制度。</w:t>
            </w:r>
          </w:p>
          <w:p w14:paraId="7D8EBD37">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）加强和改进新时代思想政治工作，结合院（系）专业设置，深入挖掘思政元素，统筹推进全员、全过程、全方位育人，推进社会主义核心价值观培养和践行，加强师德师风、教风学风建设</w:t>
            </w:r>
          </w:p>
        </w:tc>
      </w:tr>
      <w:tr w14:paraId="7CA1F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2" w:hRule="atLeast"/>
        </w:trPr>
        <w:tc>
          <w:tcPr>
            <w:tcW w:w="2127" w:type="dxa"/>
            <w:vMerge w:val="restart"/>
            <w:vAlign w:val="center"/>
          </w:tcPr>
          <w:p w14:paraId="7ADE6FA9">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4.</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基层</w:t>
            </w:r>
            <w:r>
              <w:rPr>
                <w:rFonts w:hint="eastAsia" w:ascii="Times New Roman" w:hAnsi="Times New Roman" w:eastAsia="仿宋_GB2312"/>
                <w:kern w:val="0"/>
                <w:sz w:val="28"/>
                <w:szCs w:val="28"/>
              </w:rPr>
              <w:t>组织制度执行到位</w:t>
            </w:r>
          </w:p>
        </w:tc>
        <w:tc>
          <w:tcPr>
            <w:tcW w:w="2977" w:type="dxa"/>
            <w:vAlign w:val="center"/>
          </w:tcPr>
          <w:p w14:paraId="196DA591">
            <w:pPr>
              <w:spacing w:line="400" w:lineRule="exact"/>
              <w:ind w:left="414" w:hanging="420" w:hangingChars="150"/>
              <w:rPr>
                <w:kern w:val="0"/>
                <w:sz w:val="28"/>
                <w:szCs w:val="28"/>
              </w:rPr>
            </w:pPr>
            <w:r>
              <w:rPr>
                <w:rFonts w:ascii="Times New Roman" w:hAnsi="Times New Roman" w:eastAsia="仿宋_GB2312"/>
                <w:kern w:val="0"/>
                <w:sz w:val="28"/>
                <w:szCs w:val="28"/>
              </w:rPr>
              <w:t>4.1</w:t>
            </w:r>
            <w:r>
              <w:rPr>
                <w:rFonts w:hint="eastAsia" w:ascii="Times New Roman" w:hAnsi="Times New Roman" w:eastAsia="仿宋_GB2312"/>
                <w:kern w:val="0"/>
                <w:sz w:val="28"/>
                <w:szCs w:val="28"/>
              </w:rPr>
              <w:t>对师生党支部工作指导推动到位，基层组织设置合理、按期换届</w:t>
            </w:r>
          </w:p>
        </w:tc>
        <w:tc>
          <w:tcPr>
            <w:tcW w:w="9497" w:type="dxa"/>
            <w:vAlign w:val="center"/>
          </w:tcPr>
          <w:p w14:paraId="44987A5F">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）坚持院（系）党组织班子成员结合分工联系教师、学生党支部制度，推动高校党建各项任务落到基层党支部。</w:t>
            </w:r>
          </w:p>
          <w:p w14:paraId="290473ED">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优化党支部设置，在按院（系）教学科研机构设置教师党支部、按年级或院（系）设置学生党支部的基础上，积极探索依托重大项目组、课题组和学生公寓、社团组织、创新团队等建立师生党支部。建立提醒督促机制，所属党支部按期换届，</w:t>
            </w:r>
            <w:r>
              <w:rPr>
                <w:rFonts w:ascii="Times New Roman" w:hAnsi="Times New Roman" w:eastAsia="仿宋_GB2312"/>
                <w:kern w:val="0"/>
                <w:sz w:val="28"/>
                <w:szCs w:val="28"/>
              </w:rPr>
              <w:t>严格按照程序选举党支部委员会和书记、副书记。</w:t>
            </w:r>
          </w:p>
          <w:p w14:paraId="4AE9B7C8">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）建立健全党支部工作考核评价办法，完善责任清单，细化责任要求，加强督促检查。开展院系软弱涣散党支部整顿工作，建立后进党支部常态化整顿机制，相关支部有效转化、提升达标，取得良好工作成效</w:t>
            </w:r>
          </w:p>
        </w:tc>
      </w:tr>
      <w:tr w14:paraId="1B59F9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1" w:hRule="atLeast"/>
        </w:trPr>
        <w:tc>
          <w:tcPr>
            <w:tcW w:w="2127" w:type="dxa"/>
            <w:vMerge w:val="continue"/>
            <w:vAlign w:val="center"/>
          </w:tcPr>
          <w:p w14:paraId="13C1C3D3">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14:paraId="05DC6ADE">
            <w:pPr>
              <w:spacing w:line="400" w:lineRule="exact"/>
              <w:ind w:left="414" w:hanging="420" w:hangingChars="150"/>
              <w:rPr>
                <w:rFonts w:ascii="仿宋_GB2312" w:hAnsi="Times New Roman" w:eastAsia="仿宋_GB2312"/>
                <w:kern w:val="0"/>
                <w:sz w:val="28"/>
                <w:szCs w:val="28"/>
              </w:rPr>
            </w:pPr>
            <w:r>
              <w:rPr>
                <w:rFonts w:ascii="Times New Roman" w:hAnsi="Times New Roman" w:eastAsia="仿宋_GB2312"/>
                <w:kern w:val="0"/>
                <w:sz w:val="28"/>
                <w:szCs w:val="28"/>
              </w:rPr>
              <w:t>4.2党内集中学习教育、经常性教育有序推进，</w:t>
            </w:r>
            <w:r>
              <w:rPr>
                <w:rFonts w:hint="eastAsia" w:ascii="Times New Roman" w:hAnsi="Times New Roman" w:eastAsia="仿宋_GB2312"/>
                <w:kern w:val="0"/>
                <w:sz w:val="28"/>
                <w:szCs w:val="28"/>
              </w:rPr>
              <w:t>党内组织生活经常、认真、严肃。教育、管理、监督党员和组织、宣传、凝聚、服务群众工作扎实有力，党务公开、党</w:t>
            </w:r>
            <w:r>
              <w:rPr>
                <w:rFonts w:hint="eastAsia" w:ascii="仿宋_GB2312" w:hAnsi="Times New Roman" w:eastAsia="仿宋_GB2312"/>
                <w:kern w:val="0"/>
                <w:sz w:val="28"/>
                <w:szCs w:val="28"/>
              </w:rPr>
              <w:t>纪处分、组织处置等制度执行到位</w:t>
            </w:r>
          </w:p>
        </w:tc>
        <w:tc>
          <w:tcPr>
            <w:tcW w:w="9497" w:type="dxa"/>
            <w:tcBorders>
              <w:top w:val="single" w:color="auto" w:sz="4" w:space="0"/>
            </w:tcBorders>
            <w:vAlign w:val="center"/>
          </w:tcPr>
          <w:p w14:paraId="5053C9FE">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认真开展“不忘初心，牢记使命”主题教育，推进“两学一做”学习教育常态化制度化，党员领导干部民主生活会、“三会一课”和民主评议党员等制度执行严格。党员领导干部按规定参加双重组织生活落实到位。</w:t>
            </w:r>
          </w:p>
          <w:p w14:paraId="3F47F8B7">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）严格党员日常管理，组织关系管理有序，党费收缴管理规范。做好党内统计工作，加强党建工作信息化建设。推动院（系）党务公开。</w:t>
            </w:r>
          </w:p>
          <w:p w14:paraId="47021AA9">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）组织师生党员充分发挥先锋模范作用，带头攻坚克难，承担重大改革发展稳定任务，积极做好联系服务群众工作，努力帮助师生解决实际问题。</w:t>
            </w:r>
          </w:p>
          <w:p w14:paraId="7082B9AB">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4</w:t>
            </w:r>
            <w:r>
              <w:rPr>
                <w:rFonts w:hint="eastAsia" w:ascii="Times New Roman" w:hAnsi="Times New Roman" w:eastAsia="仿宋_GB2312"/>
                <w:kern w:val="0"/>
                <w:sz w:val="28"/>
                <w:szCs w:val="28"/>
              </w:rPr>
              <w:t>）健全党风廉政建设制度，综合运用“四种形态”，重点运用“第一种形态”，加强对师生党员的教育监督管理，对苗头性、倾向性问题，及时咬耳扯袖、督促改正。对违反党纪的党员，及时报请上级党组织研究批准，按程序作出党纪处分、组织处置</w:t>
            </w:r>
          </w:p>
        </w:tc>
      </w:tr>
      <w:tr w14:paraId="4FC858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5" w:hRule="atLeast"/>
        </w:trPr>
        <w:tc>
          <w:tcPr>
            <w:tcW w:w="2127" w:type="dxa"/>
            <w:vMerge w:val="continue"/>
            <w:vAlign w:val="center"/>
          </w:tcPr>
          <w:p w14:paraId="5BA4764C">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14:paraId="78FDCD82">
            <w:pPr>
              <w:spacing w:line="400" w:lineRule="exact"/>
              <w:ind w:left="450" w:hanging="456" w:hangingChars="163"/>
              <w:rPr>
                <w:rFonts w:ascii="Times New Roman" w:hAnsi="Times New Roman" w:eastAsia="仿宋_GB2312"/>
                <w:kern w:val="0"/>
                <w:sz w:val="28"/>
                <w:szCs w:val="28"/>
              </w:rPr>
            </w:pPr>
            <w:r>
              <w:rPr>
                <w:rFonts w:ascii="Times New Roman" w:hAnsi="Times New Roman" w:eastAsia="仿宋_GB2312"/>
                <w:kern w:val="0"/>
                <w:sz w:val="28"/>
                <w:szCs w:val="28"/>
              </w:rPr>
              <w:t>4.3</w:t>
            </w:r>
            <w:r>
              <w:rPr>
                <w:rFonts w:hint="eastAsia" w:ascii="仿宋_GB2312" w:hAnsi="Times New Roman" w:eastAsia="仿宋_GB2312"/>
                <w:kern w:val="0"/>
                <w:sz w:val="28"/>
                <w:szCs w:val="28"/>
              </w:rPr>
              <w:t>师生党支部书记选优配强，“双带头人”教师</w:t>
            </w:r>
            <w:r>
              <w:rPr>
                <w:rFonts w:ascii="Times New Roman" w:hAnsi="Times New Roman" w:eastAsia="仿宋_GB2312"/>
                <w:kern w:val="0"/>
                <w:sz w:val="28"/>
                <w:szCs w:val="28"/>
              </w:rPr>
              <w:t>党支部书记全面覆盖</w:t>
            </w:r>
          </w:p>
          <w:p w14:paraId="0C92B6D4">
            <w:pPr>
              <w:spacing w:line="400" w:lineRule="exact"/>
              <w:ind w:left="414" w:hanging="420" w:hangingChars="150"/>
              <w:rPr>
                <w:rFonts w:ascii="Times New Roman" w:hAnsi="Times New Roman" w:eastAsia="仿宋_GB2312"/>
                <w:kern w:val="0"/>
                <w:sz w:val="28"/>
                <w:szCs w:val="28"/>
              </w:rPr>
            </w:pPr>
          </w:p>
        </w:tc>
        <w:tc>
          <w:tcPr>
            <w:tcW w:w="9497" w:type="dxa"/>
            <w:tcBorders>
              <w:top w:val="single" w:color="auto" w:sz="4" w:space="0"/>
            </w:tcBorders>
            <w:vAlign w:val="center"/>
          </w:tcPr>
          <w:p w14:paraId="3BE4FD87">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）认真履行“双带头人”教师党支部书记培育责任，做好“双带头人”</w:t>
            </w:r>
            <w:r>
              <w:rPr>
                <w:rFonts w:ascii="Times New Roman" w:hAnsi="Times New Roman" w:eastAsia="仿宋_GB2312"/>
                <w:kern w:val="0"/>
                <w:sz w:val="28"/>
                <w:szCs w:val="28"/>
              </w:rPr>
              <w:t>党支部书记选配</w:t>
            </w:r>
            <w:r>
              <w:rPr>
                <w:rFonts w:hint="eastAsia" w:ascii="Times New Roman" w:hAnsi="Times New Roman" w:eastAsia="仿宋_GB2312"/>
                <w:kern w:val="0"/>
                <w:sz w:val="28"/>
                <w:szCs w:val="28"/>
              </w:rPr>
              <w:t>、培养、使用等工作，力争3年内使教师党支部书记普遍成为“双带头人”。</w:t>
            </w:r>
          </w:p>
          <w:p w14:paraId="3EF73240">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）注重从优秀辅导员、骨干教师、优秀大学生党员中选拔学生党支部书记，选优配强学生党支部书记和支部委员。</w:t>
            </w:r>
          </w:p>
          <w:p w14:paraId="13BBAB02">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（3）坚持院（系）班子成员联系师生党支部制度，建立党支部书记工作考核机制，做好党支部书记抓党建述职评议考核工作</w:t>
            </w:r>
          </w:p>
        </w:tc>
      </w:tr>
      <w:tr w14:paraId="24078B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1" w:hRule="atLeast"/>
        </w:trPr>
        <w:tc>
          <w:tcPr>
            <w:tcW w:w="2127" w:type="dxa"/>
            <w:vMerge w:val="continue"/>
            <w:vAlign w:val="center"/>
          </w:tcPr>
          <w:p w14:paraId="6BF3EDF6">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14:paraId="6AF83C08">
            <w:pPr>
              <w:spacing w:line="400" w:lineRule="exact"/>
              <w:ind w:left="414" w:hanging="420" w:hangingChars="150"/>
              <w:rPr>
                <w:rFonts w:ascii="仿宋_GB2312" w:hAnsi="Times New Roman" w:eastAsia="仿宋_GB2312"/>
                <w:kern w:val="0"/>
                <w:sz w:val="28"/>
                <w:szCs w:val="28"/>
              </w:rPr>
            </w:pPr>
            <w:r>
              <w:rPr>
                <w:rFonts w:ascii="Times New Roman" w:hAnsi="Times New Roman" w:eastAsia="仿宋_GB2312"/>
                <w:kern w:val="0"/>
                <w:sz w:val="28"/>
                <w:szCs w:val="28"/>
              </w:rPr>
              <w:t>4.4</w:t>
            </w:r>
            <w:r>
              <w:rPr>
                <w:rFonts w:hint="eastAsia" w:ascii="Times New Roman" w:hAnsi="Times New Roman" w:eastAsia="仿宋_GB2312"/>
                <w:kern w:val="0"/>
                <w:sz w:val="28"/>
                <w:szCs w:val="28"/>
              </w:rPr>
              <w:t>在高层次领军人才、优秀青年教师和大学生中培养入党积极分子、发展党员工作成效明显</w:t>
            </w:r>
          </w:p>
        </w:tc>
        <w:tc>
          <w:tcPr>
            <w:tcW w:w="9497" w:type="dxa"/>
            <w:tcBorders>
              <w:top w:val="single" w:color="auto" w:sz="4" w:space="0"/>
            </w:tcBorders>
            <w:vAlign w:val="center"/>
          </w:tcPr>
          <w:p w14:paraId="229800E5">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）细化年度教师党员发展工作安排，指导教师党支部切实做好在高层次领军人才、青年优秀教师中发展党员工作。</w:t>
            </w:r>
            <w:r>
              <w:rPr>
                <w:rFonts w:ascii="Times New Roman" w:hAnsi="Times New Roman" w:eastAsia="仿宋_GB2312"/>
                <w:kern w:val="0"/>
                <w:sz w:val="28"/>
                <w:szCs w:val="28"/>
              </w:rPr>
              <w:t>院（系）党组织书记、教师党支部书记常态化联系教师入党积极分子</w:t>
            </w:r>
            <w:r>
              <w:rPr>
                <w:rFonts w:hint="eastAsia" w:ascii="Times New Roman" w:hAnsi="Times New Roman" w:eastAsia="仿宋_GB2312"/>
                <w:kern w:val="0"/>
                <w:sz w:val="28"/>
                <w:szCs w:val="28"/>
              </w:rPr>
              <w:t>，主动帮助引导他们向党组织靠拢。</w:t>
            </w:r>
          </w:p>
          <w:p w14:paraId="3D2E82B3">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）坚持把政治标准放在首位，严把党员发展质量关，做好在高校学生中发展党员工作，将“推荐优秀团员作为入党积极分子”作为重要渠道，重视发展少数民族学生入党</w:t>
            </w:r>
          </w:p>
        </w:tc>
      </w:tr>
      <w:tr w14:paraId="0399DB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7" w:hRule="atLeast"/>
        </w:trPr>
        <w:tc>
          <w:tcPr>
            <w:tcW w:w="2127" w:type="dxa"/>
            <w:vMerge w:val="continue"/>
            <w:vAlign w:val="center"/>
          </w:tcPr>
          <w:p w14:paraId="6CF1D154">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14:paraId="6C877B60">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4.5专职组织员配</w:t>
            </w:r>
            <w:r>
              <w:rPr>
                <w:rFonts w:hint="eastAsia" w:ascii="Times New Roman" w:hAnsi="Times New Roman" w:eastAsia="仿宋_GB2312"/>
                <w:kern w:val="0"/>
                <w:sz w:val="28"/>
                <w:szCs w:val="28"/>
              </w:rPr>
              <w:t>齐配强</w:t>
            </w:r>
          </w:p>
        </w:tc>
        <w:tc>
          <w:tcPr>
            <w:tcW w:w="9497" w:type="dxa"/>
            <w:tcBorders>
              <w:top w:val="single" w:color="auto" w:sz="4" w:space="0"/>
            </w:tcBorders>
            <w:vAlign w:val="center"/>
          </w:tcPr>
          <w:p w14:paraId="446DFE9D">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）推进组织员队伍建设，至少配备1至2名专职组织员。</w:t>
            </w:r>
          </w:p>
          <w:p w14:paraId="100F2FBC">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（2）加强组织员培养培训，充分发挥他们在基层党建、党员发展、党内监督等方面的专职专责作用</w:t>
            </w:r>
          </w:p>
        </w:tc>
      </w:tr>
      <w:tr w14:paraId="7F0B90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45" w:hRule="atLeast"/>
        </w:trPr>
        <w:tc>
          <w:tcPr>
            <w:tcW w:w="2127" w:type="dxa"/>
            <w:vMerge w:val="restart"/>
            <w:vAlign w:val="center"/>
          </w:tcPr>
          <w:p w14:paraId="6FC48A38">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w:t>
            </w:r>
            <w:r>
              <w:rPr>
                <w:rFonts w:hint="eastAsia" w:ascii="Times New Roman" w:hAnsi="Times New Roman" w:eastAsia="仿宋_GB2312"/>
                <w:kern w:val="0"/>
                <w:sz w:val="28"/>
                <w:szCs w:val="28"/>
              </w:rPr>
              <w:t xml:space="preserve"> 推动改革发展到位</w:t>
            </w:r>
          </w:p>
        </w:tc>
        <w:tc>
          <w:tcPr>
            <w:tcW w:w="2977" w:type="dxa"/>
            <w:vAlign w:val="center"/>
          </w:tcPr>
          <w:p w14:paraId="1C5B151F">
            <w:pPr>
              <w:spacing w:line="400" w:lineRule="exact"/>
              <w:ind w:left="414" w:hanging="420" w:hangingChars="150"/>
              <w:rPr>
                <w:rFonts w:ascii="仿宋_GB2312" w:hAnsi="Times New Roman" w:eastAsia="仿宋_GB2312"/>
                <w:kern w:val="0"/>
                <w:sz w:val="28"/>
                <w:szCs w:val="28"/>
              </w:rPr>
            </w:pPr>
            <w:r>
              <w:rPr>
                <w:rFonts w:ascii="Times New Roman" w:hAnsi="Times New Roman" w:eastAsia="仿宋_GB2312"/>
                <w:kern w:val="0"/>
                <w:sz w:val="28"/>
                <w:szCs w:val="28"/>
              </w:rPr>
              <w:t>5.1</w:t>
            </w:r>
            <w:r>
              <w:rPr>
                <w:rFonts w:hint="eastAsia" w:ascii="仿宋_GB2312" w:hAnsi="Times New Roman" w:eastAsia="仿宋_GB2312"/>
                <w:kern w:val="0"/>
                <w:sz w:val="28"/>
                <w:szCs w:val="28"/>
              </w:rPr>
              <w:t>谋划推进、保障落实人才培养、学科建设、科研管理等重大改革、重要事项、重点安排坚强有力</w:t>
            </w:r>
          </w:p>
        </w:tc>
        <w:tc>
          <w:tcPr>
            <w:tcW w:w="9497" w:type="dxa"/>
            <w:vAlign w:val="center"/>
          </w:tcPr>
          <w:p w14:paraId="47FDA46B">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）强化院系党组织政治功能、组织功能和服务功能，充分发挥政治引领、思想凝聚、组织保证等作用，深入谋划部署、扎实推进落实院（系）改革发展稳定各项工作。</w:t>
            </w:r>
          </w:p>
          <w:p w14:paraId="5049B7A4">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w:t>
            </w:r>
            <w:r>
              <w:rPr>
                <w:rFonts w:ascii="Times New Roman" w:hAnsi="Times New Roman" w:eastAsia="仿宋_GB2312"/>
                <w:kern w:val="0"/>
                <w:sz w:val="28"/>
                <w:szCs w:val="28"/>
              </w:rPr>
              <w:t>做好</w:t>
            </w:r>
            <w:r>
              <w:rPr>
                <w:rFonts w:hint="eastAsia" w:ascii="Times New Roman" w:hAnsi="Times New Roman" w:eastAsia="仿宋_GB2312"/>
                <w:kern w:val="0"/>
                <w:sz w:val="28"/>
                <w:szCs w:val="28"/>
              </w:rPr>
              <w:t>组织、宣传、凝聚、服务</w:t>
            </w:r>
            <w:r>
              <w:rPr>
                <w:rFonts w:ascii="Times New Roman" w:hAnsi="Times New Roman" w:eastAsia="仿宋_GB2312"/>
                <w:kern w:val="0"/>
                <w:sz w:val="28"/>
                <w:szCs w:val="28"/>
              </w:rPr>
              <w:t>师生</w:t>
            </w:r>
            <w:r>
              <w:rPr>
                <w:rFonts w:hint="eastAsia" w:ascii="Times New Roman" w:hAnsi="Times New Roman" w:eastAsia="仿宋_GB2312"/>
                <w:kern w:val="0"/>
                <w:sz w:val="28"/>
                <w:szCs w:val="28"/>
              </w:rPr>
              <w:t>工作</w:t>
            </w:r>
            <w:r>
              <w:rPr>
                <w:rFonts w:ascii="Times New Roman" w:hAnsi="Times New Roman" w:eastAsia="仿宋_GB2312"/>
                <w:kern w:val="0"/>
                <w:sz w:val="28"/>
                <w:szCs w:val="28"/>
              </w:rPr>
              <w:t>，</w:t>
            </w:r>
            <w:r>
              <w:rPr>
                <w:rFonts w:hint="eastAsia" w:ascii="Times New Roman" w:hAnsi="Times New Roman" w:eastAsia="仿宋_GB2312"/>
                <w:kern w:val="0"/>
                <w:sz w:val="28"/>
                <w:szCs w:val="28"/>
              </w:rPr>
              <w:t>团结凝聚、引领带动师生积极投身院（系）重大改革、重要事项、重点安排，取得优异成绩</w:t>
            </w:r>
          </w:p>
        </w:tc>
      </w:tr>
      <w:tr w14:paraId="69915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6" w:hRule="atLeast"/>
        </w:trPr>
        <w:tc>
          <w:tcPr>
            <w:tcW w:w="2127" w:type="dxa"/>
            <w:vMerge w:val="continue"/>
            <w:vAlign w:val="center"/>
          </w:tcPr>
          <w:p w14:paraId="75E58948">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14:paraId="2FCA8C18">
            <w:pPr>
              <w:spacing w:line="400" w:lineRule="exact"/>
              <w:ind w:left="450" w:hanging="456" w:hangingChars="163"/>
              <w:rPr>
                <w:rFonts w:ascii="仿宋_GB2312" w:hAnsi="Times New Roman" w:eastAsia="仿宋_GB2312"/>
                <w:kern w:val="0"/>
                <w:sz w:val="28"/>
                <w:szCs w:val="28"/>
              </w:rPr>
            </w:pPr>
            <w:r>
              <w:rPr>
                <w:rFonts w:ascii="Times New Roman" w:hAnsi="Times New Roman" w:eastAsia="仿宋_GB2312"/>
                <w:kern w:val="0"/>
                <w:sz w:val="28"/>
                <w:szCs w:val="28"/>
              </w:rPr>
              <w:t>5.2</w:t>
            </w:r>
            <w:r>
              <w:rPr>
                <w:rFonts w:hint="eastAsia" w:ascii="仿宋_GB2312" w:hAnsi="Times New Roman" w:eastAsia="仿宋_GB2312"/>
                <w:kern w:val="0"/>
                <w:sz w:val="28"/>
                <w:szCs w:val="28"/>
              </w:rPr>
              <w:t>党的建设和群团组织建设、</w:t>
            </w:r>
            <w:r>
              <w:rPr>
                <w:rFonts w:hint="eastAsia" w:ascii="Times New Roman" w:hAnsi="Times New Roman" w:eastAsia="仿宋_GB2312"/>
                <w:kern w:val="0"/>
                <w:sz w:val="28"/>
                <w:szCs w:val="28"/>
              </w:rPr>
              <w:t>基层</w:t>
            </w:r>
            <w:r>
              <w:rPr>
                <w:rFonts w:hint="eastAsia" w:ascii="仿宋_GB2312" w:hAnsi="Times New Roman" w:eastAsia="仿宋_GB2312"/>
                <w:kern w:val="0"/>
                <w:sz w:val="28"/>
                <w:szCs w:val="28"/>
              </w:rPr>
              <w:t>治理体系建设和维稳工作体系建设有机融合。维护学校和谐稳定，文明校园、平安校园建设业绩突出</w:t>
            </w:r>
          </w:p>
        </w:tc>
        <w:tc>
          <w:tcPr>
            <w:tcW w:w="9497" w:type="dxa"/>
            <w:tcBorders>
              <w:top w:val="single" w:color="auto" w:sz="4" w:space="0"/>
            </w:tcBorders>
            <w:vAlign w:val="center"/>
          </w:tcPr>
          <w:p w14:paraId="119D0DB8">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）做好院（系）统战工作，加强对党外知识分子的思想引领，抓好民族宗教等工作。</w:t>
            </w:r>
          </w:p>
          <w:p w14:paraId="0F9AEC0C">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）坚持以党的建设带动群团组织建设，加强院（系）工会、教代会工作和共青团工作，加强对学生社团的管理、引导、服务和联系。</w:t>
            </w:r>
          </w:p>
          <w:p w14:paraId="086D1D62">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）全方位管理重点事项、重点对象、重要节点、重要阵地，健全完善师生安全稳定教育体系、综合防控体系和应急处置体系</w:t>
            </w:r>
          </w:p>
        </w:tc>
      </w:tr>
    </w:tbl>
    <w:p w14:paraId="640E793F">
      <w:pPr>
        <w:spacing w:line="220" w:lineRule="atLeast"/>
        <w:jc w:val="left"/>
        <w:rPr>
          <w:rFonts w:ascii="Times New Roman" w:hAnsi="Times New Roman"/>
        </w:rPr>
      </w:pPr>
    </w:p>
    <w:p w14:paraId="4FE8E122">
      <w:pPr>
        <w:spacing w:after="304" w:afterLines="50" w:line="600" w:lineRule="exact"/>
        <w:jc w:val="center"/>
        <w:rPr>
          <w:rFonts w:hint="eastAsia" w:ascii="方正小标宋简体" w:eastAsia="方正小标宋简体"/>
          <w:color w:val="000000" w:themeColor="text1"/>
          <w:sz w:val="36"/>
          <w:szCs w:val="36"/>
        </w:rPr>
      </w:pPr>
    </w:p>
    <w:p w14:paraId="35BB8272">
      <w:pPr>
        <w:spacing w:after="304" w:afterLines="50" w:line="600" w:lineRule="exact"/>
        <w:jc w:val="center"/>
        <w:rPr>
          <w:rFonts w:hint="eastAsia" w:ascii="方正小标宋简体" w:eastAsia="方正小标宋简体"/>
          <w:color w:val="000000" w:themeColor="text1"/>
          <w:sz w:val="36"/>
          <w:szCs w:val="36"/>
        </w:rPr>
      </w:pPr>
    </w:p>
    <w:p w14:paraId="50712C97">
      <w:pPr>
        <w:spacing w:after="304" w:afterLines="50" w:line="600" w:lineRule="exact"/>
        <w:jc w:val="center"/>
        <w:rPr>
          <w:rFonts w:hint="eastAsia" w:ascii="方正小标宋简体" w:eastAsia="方正小标宋简体"/>
          <w:color w:val="000000" w:themeColor="text1"/>
          <w:sz w:val="36"/>
          <w:szCs w:val="36"/>
        </w:rPr>
      </w:pPr>
    </w:p>
    <w:p w14:paraId="6C24C032">
      <w:pPr>
        <w:spacing w:after="304" w:afterLines="50" w:line="600" w:lineRule="exact"/>
        <w:jc w:val="center"/>
        <w:rPr>
          <w:rFonts w:hint="eastAsia" w:ascii="方正小标宋简体" w:eastAsia="方正小标宋简体"/>
          <w:sz w:val="36"/>
          <w:szCs w:val="36"/>
        </w:rPr>
      </w:pPr>
      <w:r>
        <w:rPr>
          <w:rFonts w:hint="eastAsia" w:ascii="方正小标宋简体" w:eastAsia="方正小标宋简体"/>
          <w:color w:val="000000" w:themeColor="text1"/>
          <w:sz w:val="36"/>
          <w:szCs w:val="36"/>
        </w:rPr>
        <w:t>新时代高校党建“双创”工作重点任务指南（</w:t>
      </w:r>
      <w:r>
        <w:rPr>
          <w:rFonts w:hint="eastAsia" w:ascii="方正小标宋简体" w:eastAsia="方正小标宋简体"/>
          <w:sz w:val="36"/>
          <w:szCs w:val="36"/>
        </w:rPr>
        <w:t>党支部）</w:t>
      </w:r>
    </w:p>
    <w:tbl>
      <w:tblPr>
        <w:tblStyle w:val="8"/>
        <w:tblW w:w="1450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9"/>
        <w:gridCol w:w="3544"/>
        <w:gridCol w:w="9291"/>
      </w:tblGrid>
      <w:tr w14:paraId="086A44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03" w:hRule="atLeast"/>
          <w:jc w:val="center"/>
        </w:trPr>
        <w:tc>
          <w:tcPr>
            <w:tcW w:w="1669" w:type="dxa"/>
            <w:vAlign w:val="center"/>
          </w:tcPr>
          <w:p w14:paraId="6E3D3963">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一级指标</w:t>
            </w:r>
          </w:p>
        </w:tc>
        <w:tc>
          <w:tcPr>
            <w:tcW w:w="3544" w:type="dxa"/>
            <w:vAlign w:val="center"/>
          </w:tcPr>
          <w:p w14:paraId="6D7B08FF">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二级指标</w:t>
            </w:r>
          </w:p>
        </w:tc>
        <w:tc>
          <w:tcPr>
            <w:tcW w:w="9291" w:type="dxa"/>
            <w:vAlign w:val="center"/>
          </w:tcPr>
          <w:p w14:paraId="0D12D3E1">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三级指标</w:t>
            </w:r>
          </w:p>
        </w:tc>
      </w:tr>
      <w:tr w14:paraId="399C30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0" w:hRule="atLeast"/>
          <w:jc w:val="center"/>
        </w:trPr>
        <w:tc>
          <w:tcPr>
            <w:tcW w:w="1669" w:type="dxa"/>
            <w:vMerge w:val="restart"/>
            <w:vAlign w:val="center"/>
          </w:tcPr>
          <w:p w14:paraId="6710A02D">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教育党员有力</w:t>
            </w:r>
          </w:p>
        </w:tc>
        <w:tc>
          <w:tcPr>
            <w:tcW w:w="3544" w:type="dxa"/>
            <w:tcBorders>
              <w:bottom w:val="single" w:color="auto" w:sz="4" w:space="0"/>
            </w:tcBorders>
            <w:vAlign w:val="center"/>
          </w:tcPr>
          <w:p w14:paraId="58F8BA84">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1.1</w:t>
            </w:r>
            <w:r>
              <w:rPr>
                <w:rFonts w:hint="eastAsia" w:ascii="Times New Roman" w:hAnsi="Times New Roman" w:eastAsia="仿宋_GB2312"/>
                <w:kern w:val="0"/>
                <w:sz w:val="28"/>
                <w:szCs w:val="28"/>
              </w:rPr>
              <w:t>突出政治功能，党员教育扎实有效</w:t>
            </w:r>
          </w:p>
        </w:tc>
        <w:tc>
          <w:tcPr>
            <w:tcW w:w="9291" w:type="dxa"/>
            <w:tcBorders>
              <w:bottom w:val="single" w:color="auto" w:sz="4" w:space="0"/>
            </w:tcBorders>
            <w:vAlign w:val="center"/>
          </w:tcPr>
          <w:p w14:paraId="4DF7A6AA">
            <w:pPr>
              <w:spacing w:line="400" w:lineRule="exact"/>
              <w:ind w:left="654" w:hanging="663" w:hangingChars="237"/>
              <w:rPr>
                <w:rFonts w:ascii="仿宋_GB2312"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）始终把政治建设摆在首位，用习近平新时代中国特色社会主义思想武装党员头脑、指导实践、推动工作，教育党</w:t>
            </w:r>
            <w:r>
              <w:rPr>
                <w:rFonts w:hint="eastAsia" w:ascii="仿宋_GB2312" w:hAnsi="Times New Roman" w:eastAsia="仿宋_GB2312"/>
                <w:kern w:val="0"/>
                <w:sz w:val="28"/>
                <w:szCs w:val="28"/>
              </w:rPr>
              <w:t>员牢固树立“四个意识”、坚定“四个自信”、做到“两个维护”。</w:t>
            </w:r>
          </w:p>
          <w:p w14:paraId="57CE9CDA">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）认真贯彻落实党的路线方针政策，宣传执行上级党组织及本支部的决议，支部党员、干部师生始终在思想上政治上行动上同以习近平同志为核心的党中央保持高度一致</w:t>
            </w:r>
          </w:p>
        </w:tc>
      </w:tr>
      <w:tr w14:paraId="272FF7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65" w:hRule="atLeast"/>
          <w:jc w:val="center"/>
        </w:trPr>
        <w:tc>
          <w:tcPr>
            <w:tcW w:w="1669" w:type="dxa"/>
            <w:vMerge w:val="continue"/>
            <w:vAlign w:val="center"/>
          </w:tcPr>
          <w:p w14:paraId="079478F7">
            <w:pPr>
              <w:keepNext/>
              <w:keepLines/>
              <w:spacing w:before="260" w:after="260" w:line="360" w:lineRule="exact"/>
              <w:jc w:val="center"/>
              <w:rPr>
                <w:rFonts w:ascii="Times New Roman" w:hAnsi="Times New Roman" w:eastAsia="仿宋_GB2312"/>
                <w:kern w:val="0"/>
                <w:sz w:val="28"/>
                <w:szCs w:val="28"/>
              </w:rPr>
            </w:pPr>
          </w:p>
        </w:tc>
        <w:tc>
          <w:tcPr>
            <w:tcW w:w="3544" w:type="dxa"/>
            <w:tcBorders>
              <w:top w:val="single" w:color="auto" w:sz="4" w:space="0"/>
            </w:tcBorders>
            <w:vAlign w:val="center"/>
          </w:tcPr>
          <w:p w14:paraId="528B080A">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1.2</w:t>
            </w:r>
            <w:r>
              <w:rPr>
                <w:rFonts w:hint="eastAsia" w:ascii="Times New Roman" w:hAnsi="Times New Roman" w:eastAsia="仿宋_GB2312"/>
                <w:kern w:val="0"/>
                <w:sz w:val="28"/>
                <w:szCs w:val="28"/>
              </w:rPr>
              <w:t>认真开展“不忘初心，牢记使命”主题教育，深入推</w:t>
            </w:r>
            <w:r>
              <w:rPr>
                <w:rFonts w:hint="eastAsia" w:ascii="仿宋_GB2312" w:hAnsi="宋体" w:eastAsia="仿宋_GB2312"/>
                <w:kern w:val="0"/>
                <w:sz w:val="28"/>
                <w:szCs w:val="28"/>
              </w:rPr>
              <w:t>进“两学一做”学习教育常态化制度化，“三会一课”制度规范落实，支部</w:t>
            </w:r>
            <w:r>
              <w:rPr>
                <w:rFonts w:hint="eastAsia" w:ascii="Times New Roman" w:hAnsi="Times New Roman" w:eastAsia="仿宋_GB2312"/>
                <w:kern w:val="0"/>
                <w:sz w:val="28"/>
                <w:szCs w:val="28"/>
              </w:rPr>
              <w:t>主题党日严格规范</w:t>
            </w:r>
          </w:p>
        </w:tc>
        <w:tc>
          <w:tcPr>
            <w:tcW w:w="9291" w:type="dxa"/>
            <w:tcBorders>
              <w:top w:val="single" w:color="auto" w:sz="4" w:space="0"/>
            </w:tcBorders>
            <w:vAlign w:val="center"/>
          </w:tcPr>
          <w:p w14:paraId="35912BF1">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）认真开展“不忘初心，牢记使命”主题教育，推</w:t>
            </w:r>
            <w:r>
              <w:rPr>
                <w:rFonts w:hint="eastAsia" w:ascii="仿宋_GB2312" w:hAnsi="Times New Roman" w:eastAsia="仿宋_GB2312"/>
                <w:kern w:val="0"/>
                <w:sz w:val="28"/>
                <w:szCs w:val="28"/>
              </w:rPr>
              <w:t>进“两学一做”学习教育常态化制度化，“三会一课”突出政治学习和党性锻炼，做到形式多样、</w:t>
            </w:r>
            <w:r>
              <w:rPr>
                <w:rFonts w:hint="eastAsia" w:ascii="Times New Roman" w:hAnsi="Times New Roman" w:eastAsia="仿宋_GB2312"/>
                <w:kern w:val="0"/>
                <w:sz w:val="28"/>
                <w:szCs w:val="28"/>
              </w:rPr>
              <w:t>氛围庄重。每月召开</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次党小组会（不设党小组的支部召开支部大会）和支部委员会会议，一般每季度召开</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次支部党员大会。党支部书记每年至少讲</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次党课。党员领导干部按规定过好双重组织生活。</w:t>
            </w:r>
          </w:p>
          <w:p w14:paraId="0AEB3B84">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）每月相对固定</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天开展主题党日，组织党员集中学习、过组织生活、进行民主议事、开展志愿服务等活动</w:t>
            </w:r>
          </w:p>
        </w:tc>
      </w:tr>
      <w:tr w14:paraId="19F9AB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2" w:hRule="atLeast"/>
          <w:jc w:val="center"/>
        </w:trPr>
        <w:tc>
          <w:tcPr>
            <w:tcW w:w="1669" w:type="dxa"/>
            <w:vMerge w:val="restart"/>
            <w:vAlign w:val="center"/>
          </w:tcPr>
          <w:p w14:paraId="6259CF1A">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管理党员有力</w:t>
            </w:r>
          </w:p>
        </w:tc>
        <w:tc>
          <w:tcPr>
            <w:tcW w:w="3544" w:type="dxa"/>
            <w:tcBorders>
              <w:bottom w:val="single" w:color="auto" w:sz="4" w:space="0"/>
            </w:tcBorders>
            <w:vAlign w:val="center"/>
          </w:tcPr>
          <w:p w14:paraId="7CC93306">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2.1</w:t>
            </w:r>
            <w:r>
              <w:rPr>
                <w:rFonts w:hint="eastAsia" w:ascii="Times New Roman" w:hAnsi="Times New Roman" w:eastAsia="仿宋_GB2312"/>
                <w:kern w:val="0"/>
                <w:sz w:val="28"/>
                <w:szCs w:val="28"/>
              </w:rPr>
              <w:t>党员发展、党员培训、党籍管理、党费收缴、党员激励关怀帮扶等工作扎实有效</w:t>
            </w:r>
          </w:p>
        </w:tc>
        <w:tc>
          <w:tcPr>
            <w:tcW w:w="9291" w:type="dxa"/>
            <w:tcBorders>
              <w:bottom w:val="single" w:color="auto" w:sz="4" w:space="0"/>
            </w:tcBorders>
            <w:vAlign w:val="center"/>
          </w:tcPr>
          <w:p w14:paraId="3385251C">
            <w:pPr>
              <w:spacing w:line="400" w:lineRule="exact"/>
              <w:ind w:left="654" w:hanging="663" w:hangingChars="237"/>
              <w:rPr>
                <w:rFonts w:ascii="仿宋_GB2312"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）坚持党员发展标准，严格党员发展程序，注重政治合格，端正师生入党动机。教师党支部积极团结凝聚高层次人才、优秀青年教师、海外留学归国教师，符合条件的及</w:t>
            </w:r>
            <w:r>
              <w:rPr>
                <w:rFonts w:hint="eastAsia" w:ascii="仿宋_GB2312" w:hAnsi="Times New Roman" w:eastAsia="仿宋_GB2312"/>
                <w:kern w:val="0"/>
                <w:sz w:val="28"/>
                <w:szCs w:val="28"/>
              </w:rPr>
              <w:t>时吸收入党。学生党支部将“推荐优秀团员作为入党积极分子人选”作为重要渠道，严把“质量关”，重视发展少数民族学生入党。</w:t>
            </w:r>
          </w:p>
          <w:p w14:paraId="04FF9A4F">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）党员组织隶属关系明晰，按规定做好党员党组织关系接转、流动党员和出国境党员管理。严格落实党费收缴、使用和管理工作。党员激励关怀帮扶工作务实管用、常态长效。</w:t>
            </w:r>
          </w:p>
          <w:p w14:paraId="51E30061">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）按年度组织师生党员开展集中学习培训，时间一般不少于</w:t>
            </w:r>
            <w:r>
              <w:rPr>
                <w:rFonts w:ascii="Times New Roman" w:hAnsi="Times New Roman" w:eastAsia="仿宋_GB2312"/>
                <w:kern w:val="0"/>
                <w:sz w:val="28"/>
                <w:szCs w:val="28"/>
              </w:rPr>
              <w:t>32</w:t>
            </w:r>
            <w:r>
              <w:rPr>
                <w:rFonts w:hint="eastAsia" w:ascii="Times New Roman" w:hAnsi="Times New Roman" w:eastAsia="仿宋_GB2312"/>
                <w:kern w:val="0"/>
                <w:sz w:val="28"/>
                <w:szCs w:val="28"/>
              </w:rPr>
              <w:t>个学时。</w:t>
            </w:r>
          </w:p>
        </w:tc>
      </w:tr>
      <w:tr w14:paraId="128FB0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78" w:hRule="atLeast"/>
          <w:jc w:val="center"/>
        </w:trPr>
        <w:tc>
          <w:tcPr>
            <w:tcW w:w="1669" w:type="dxa"/>
            <w:vMerge w:val="continue"/>
            <w:vAlign w:val="center"/>
          </w:tcPr>
          <w:p w14:paraId="3A01C8A3">
            <w:pPr>
              <w:keepNext/>
              <w:keepLines/>
              <w:spacing w:before="260" w:after="260" w:line="360" w:lineRule="exact"/>
              <w:jc w:val="center"/>
              <w:rPr>
                <w:rFonts w:ascii="Times New Roman" w:hAnsi="Times New Roman" w:eastAsia="仿宋_GB2312"/>
                <w:kern w:val="0"/>
                <w:sz w:val="28"/>
                <w:szCs w:val="28"/>
              </w:rPr>
            </w:pPr>
          </w:p>
        </w:tc>
        <w:tc>
          <w:tcPr>
            <w:tcW w:w="3544" w:type="dxa"/>
            <w:tcBorders>
              <w:top w:val="single" w:color="auto" w:sz="4" w:space="0"/>
            </w:tcBorders>
            <w:vAlign w:val="center"/>
          </w:tcPr>
          <w:p w14:paraId="019E3F92">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2.2</w:t>
            </w:r>
            <w:r>
              <w:rPr>
                <w:rFonts w:hint="eastAsia" w:ascii="Times New Roman" w:hAnsi="Times New Roman" w:eastAsia="仿宋_GB2312"/>
                <w:kern w:val="0"/>
                <w:sz w:val="28"/>
                <w:szCs w:val="28"/>
              </w:rPr>
              <w:t>党员先锋模范作用充分发挥</w:t>
            </w:r>
          </w:p>
        </w:tc>
        <w:tc>
          <w:tcPr>
            <w:tcW w:w="9291" w:type="dxa"/>
            <w:tcBorders>
              <w:top w:val="single" w:color="auto" w:sz="4" w:space="0"/>
            </w:tcBorders>
            <w:vAlign w:val="center"/>
          </w:tcPr>
          <w:p w14:paraId="6B0C7D1D">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）教育引导师生党员在日常教学科研生活中亮出党员身份、立起先进标尺、树立先锋形象。</w:t>
            </w:r>
          </w:p>
          <w:p w14:paraId="63923898">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）教育引导教师党员</w:t>
            </w:r>
            <w:r>
              <w:rPr>
                <w:rFonts w:hint="eastAsia" w:ascii="仿宋_GB2312" w:hAnsi="Times New Roman" w:eastAsia="仿宋_GB2312"/>
                <w:kern w:val="0"/>
                <w:sz w:val="28"/>
                <w:szCs w:val="28"/>
              </w:rPr>
              <w:t>努力成为“四有好老师”“四个引路人”和“四个相统一”的表率，学生党员努力成为“爱国、励志、求真、力行”“勤学、修德、明辨、笃行”“六有大学生”的表率</w:t>
            </w:r>
          </w:p>
        </w:tc>
      </w:tr>
      <w:tr w14:paraId="08354A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5" w:hRule="atLeast"/>
          <w:jc w:val="center"/>
        </w:trPr>
        <w:tc>
          <w:tcPr>
            <w:tcW w:w="1669" w:type="dxa"/>
            <w:vAlign w:val="center"/>
          </w:tcPr>
          <w:p w14:paraId="2D6B8E4B">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监督党员有力</w:t>
            </w:r>
          </w:p>
        </w:tc>
        <w:tc>
          <w:tcPr>
            <w:tcW w:w="3544" w:type="dxa"/>
            <w:vAlign w:val="center"/>
          </w:tcPr>
          <w:p w14:paraId="775C6CBB">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坚持把纪律和规矩挺在前面，监督党员履行义务、遵规守纪及时到位</w:t>
            </w:r>
          </w:p>
        </w:tc>
        <w:tc>
          <w:tcPr>
            <w:tcW w:w="9291" w:type="dxa"/>
            <w:vAlign w:val="center"/>
          </w:tcPr>
          <w:p w14:paraId="70573F72">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严格用党章党规党纪规范党员行为，教育引导党员模范遵守教师职业道德规范、践行学术道德、严守纪律底线，为推动形成优良党风、校风、学风作贡献。落实谈心谈话制度，党支部委员之间、党支部委员和党员之间、党员和党员之间，每年谈心谈话一般不少于</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w:t>
            </w:r>
          </w:p>
          <w:p w14:paraId="5C4452AF">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）及时掌握了解党员思想动态，善于发现苗头性倾向性</w:t>
            </w:r>
            <w:r>
              <w:rPr>
                <w:rFonts w:hint="eastAsia" w:ascii="仿宋_GB2312" w:hAnsi="Times New Roman" w:eastAsia="仿宋_GB2312"/>
                <w:kern w:val="0"/>
                <w:sz w:val="28"/>
                <w:szCs w:val="28"/>
              </w:rPr>
              <w:t>问题，“咬耳扯袖”</w:t>
            </w:r>
            <w:r>
              <w:rPr>
                <w:rFonts w:hint="eastAsia" w:ascii="Times New Roman" w:hAnsi="Times New Roman" w:eastAsia="仿宋_GB2312"/>
                <w:kern w:val="0"/>
                <w:sz w:val="28"/>
                <w:szCs w:val="28"/>
              </w:rPr>
              <w:t>成为常态。每年至少召开</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次组织生活会，严肃开展批评和自我批评，认真查摆和解决问题。</w:t>
            </w:r>
          </w:p>
          <w:p w14:paraId="053B23DD">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）党支部一般每学期末向上级党组织报告</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次支部工作，每年向支部党员大会报告工作情况。党员一般每年向党支部汇报</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次学习、思想和工作情况。党支部一般每年开展</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次民主评议党员。</w:t>
            </w:r>
          </w:p>
          <w:p w14:paraId="002C157F">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4</w:t>
            </w:r>
            <w:r>
              <w:rPr>
                <w:rFonts w:hint="eastAsia" w:ascii="Times New Roman" w:hAnsi="Times New Roman" w:eastAsia="仿宋_GB2312"/>
                <w:kern w:val="0"/>
                <w:sz w:val="28"/>
                <w:szCs w:val="28"/>
              </w:rPr>
              <w:t>）党员组织处置等措施有效运用、稳妥有序。党员退出机制健全，及时稳妥处置不合格党员</w:t>
            </w:r>
          </w:p>
        </w:tc>
      </w:tr>
      <w:tr w14:paraId="43505F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45" w:hRule="atLeast"/>
          <w:jc w:val="center"/>
        </w:trPr>
        <w:tc>
          <w:tcPr>
            <w:tcW w:w="1669" w:type="dxa"/>
            <w:vAlign w:val="center"/>
          </w:tcPr>
          <w:p w14:paraId="1A95C8D1">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4.</w:t>
            </w:r>
            <w:r>
              <w:rPr>
                <w:rFonts w:hint="eastAsia" w:ascii="Times New Roman" w:hAnsi="Times New Roman" w:eastAsia="仿宋_GB2312"/>
                <w:kern w:val="0"/>
                <w:sz w:val="28"/>
                <w:szCs w:val="28"/>
              </w:rPr>
              <w:t>组织师生有力</w:t>
            </w:r>
          </w:p>
        </w:tc>
        <w:tc>
          <w:tcPr>
            <w:tcW w:w="3544" w:type="dxa"/>
            <w:vAlign w:val="center"/>
          </w:tcPr>
          <w:p w14:paraId="1354592A">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引领带动师生投入中心工作的动员力、实效性强</w:t>
            </w:r>
          </w:p>
        </w:tc>
        <w:tc>
          <w:tcPr>
            <w:tcW w:w="9291" w:type="dxa"/>
            <w:vAlign w:val="center"/>
          </w:tcPr>
          <w:p w14:paraId="0AE1D451">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）积极参与本单位重要事项讨论决策，师生思想政治工作针对性和亲和力强，最大限度地把师生组织起来，引领带动师生积极投身学校改革发展、维护学校和谐稳定。</w:t>
            </w:r>
          </w:p>
          <w:p w14:paraId="77958DEE">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）教师党支部团结带领广大教师落实立德树人根本任务，不断提高人才培养质量。</w:t>
            </w:r>
          </w:p>
          <w:p w14:paraId="745AE9F7">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）学生党支部积极参与班级、年级、学生组织管理工作，引领优良班风学风校风建设，推进社会主义核心价值观培育践行</w:t>
            </w:r>
          </w:p>
        </w:tc>
      </w:tr>
      <w:tr w14:paraId="129964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6" w:hRule="atLeast"/>
          <w:jc w:val="center"/>
        </w:trPr>
        <w:tc>
          <w:tcPr>
            <w:tcW w:w="1669" w:type="dxa"/>
            <w:vMerge w:val="restart"/>
            <w:vAlign w:val="center"/>
          </w:tcPr>
          <w:p w14:paraId="52B7116F">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w:t>
            </w:r>
            <w:r>
              <w:rPr>
                <w:rFonts w:hint="eastAsia" w:ascii="Times New Roman" w:hAnsi="Times New Roman" w:eastAsia="仿宋_GB2312"/>
                <w:kern w:val="0"/>
                <w:sz w:val="28"/>
                <w:szCs w:val="28"/>
              </w:rPr>
              <w:t>宣传师生有力</w:t>
            </w:r>
          </w:p>
        </w:tc>
        <w:tc>
          <w:tcPr>
            <w:tcW w:w="3544" w:type="dxa"/>
            <w:tcBorders>
              <w:bottom w:val="single" w:color="auto" w:sz="4" w:space="0"/>
            </w:tcBorders>
            <w:vAlign w:val="center"/>
          </w:tcPr>
          <w:p w14:paraId="376D61E8">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5.1</w:t>
            </w:r>
            <w:r>
              <w:rPr>
                <w:rFonts w:hint="eastAsia" w:ascii="Times New Roman" w:hAnsi="Times New Roman" w:eastAsia="仿宋_GB2312"/>
                <w:kern w:val="0"/>
                <w:sz w:val="28"/>
                <w:szCs w:val="28"/>
              </w:rPr>
              <w:t>学习传达上级党组织决策部署及时到位</w:t>
            </w:r>
          </w:p>
        </w:tc>
        <w:tc>
          <w:tcPr>
            <w:tcW w:w="9291" w:type="dxa"/>
            <w:tcBorders>
              <w:bottom w:val="single" w:color="auto" w:sz="4" w:space="0"/>
            </w:tcBorders>
            <w:vAlign w:val="center"/>
          </w:tcPr>
          <w:p w14:paraId="5DD03320">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）组织开展习近平新时代中国特色社会主义思想学习教育，引领师生听党话、跟党走，把师生思想统一到党中央决策部署上来。</w:t>
            </w:r>
          </w:p>
          <w:p w14:paraId="10DB9605">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）认真贯彻落实党的路线方针政策，及时学习传达上级党组织的决议，结合本单位实际抓好组织落实。</w:t>
            </w:r>
          </w:p>
          <w:p w14:paraId="663D7D27">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）巩固马克思主义在高校意识形态领域的指导地位，有效防止各类错误思想文化侵蚀，教育引导师生在课堂教学、论坛讲座等活动中坚持正确的政治立场、政治方向、政治原则、政治道路</w:t>
            </w:r>
          </w:p>
        </w:tc>
      </w:tr>
      <w:tr w14:paraId="5B4FC3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2" w:hRule="atLeast"/>
          <w:jc w:val="center"/>
        </w:trPr>
        <w:tc>
          <w:tcPr>
            <w:tcW w:w="1669" w:type="dxa"/>
            <w:vMerge w:val="continue"/>
            <w:vAlign w:val="center"/>
          </w:tcPr>
          <w:p w14:paraId="2853D437">
            <w:pPr>
              <w:keepNext/>
              <w:keepLines/>
              <w:spacing w:before="260" w:after="260" w:line="360" w:lineRule="exact"/>
              <w:jc w:val="center"/>
              <w:rPr>
                <w:rFonts w:ascii="Times New Roman" w:hAnsi="Times New Roman" w:eastAsia="仿宋_GB2312"/>
                <w:kern w:val="0"/>
                <w:sz w:val="28"/>
                <w:szCs w:val="28"/>
              </w:rPr>
            </w:pPr>
          </w:p>
        </w:tc>
        <w:tc>
          <w:tcPr>
            <w:tcW w:w="3544" w:type="dxa"/>
            <w:tcBorders>
              <w:top w:val="single" w:color="auto" w:sz="4" w:space="0"/>
            </w:tcBorders>
            <w:vAlign w:val="center"/>
          </w:tcPr>
          <w:p w14:paraId="55BC121D">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5.2</w:t>
            </w:r>
            <w:r>
              <w:rPr>
                <w:rFonts w:hint="eastAsia" w:ascii="Times New Roman" w:hAnsi="Times New Roman" w:eastAsia="仿宋_GB2312"/>
                <w:kern w:val="0"/>
                <w:sz w:val="28"/>
                <w:szCs w:val="28"/>
              </w:rPr>
              <w:t>注重发现树立、宣传推广师生身边典型人物、典型事迹</w:t>
            </w:r>
          </w:p>
        </w:tc>
        <w:tc>
          <w:tcPr>
            <w:tcW w:w="9291" w:type="dxa"/>
            <w:tcBorders>
              <w:top w:val="single" w:color="auto" w:sz="4" w:space="0"/>
            </w:tcBorders>
            <w:vAlign w:val="center"/>
          </w:tcPr>
          <w:p w14:paraId="66A98898">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）注重发现挖掘师生身边典型，深入提炼树立具有较大影响力代表性、可学习可复制的典型经验、典型人物、典型事迹。</w:t>
            </w:r>
          </w:p>
          <w:p w14:paraId="1D9CE0D9">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）充分利用校园内外、网上网下等宣传平台，通过组织宣讲报告、座谈交流、文化文艺活动等形式，广泛宣传典型，充分发挥示范带动作用，形成广大师生学做先进、争当先进的深厚氛围</w:t>
            </w:r>
          </w:p>
        </w:tc>
      </w:tr>
      <w:tr w14:paraId="640D48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4" w:hRule="atLeast"/>
          <w:jc w:val="center"/>
        </w:trPr>
        <w:tc>
          <w:tcPr>
            <w:tcW w:w="1669" w:type="dxa"/>
            <w:vAlign w:val="center"/>
          </w:tcPr>
          <w:p w14:paraId="0BFF91AD">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6.</w:t>
            </w:r>
            <w:r>
              <w:rPr>
                <w:rFonts w:hint="eastAsia" w:ascii="Times New Roman" w:hAnsi="Times New Roman" w:eastAsia="仿宋_GB2312"/>
                <w:kern w:val="0"/>
                <w:sz w:val="28"/>
                <w:szCs w:val="28"/>
              </w:rPr>
              <w:t>凝聚师生有力</w:t>
            </w:r>
          </w:p>
        </w:tc>
        <w:tc>
          <w:tcPr>
            <w:tcW w:w="3544" w:type="dxa"/>
            <w:vAlign w:val="center"/>
          </w:tcPr>
          <w:p w14:paraId="1AEA3C49">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思想引领和价值观塑造有机融入教师教学科研、学生学习生活</w:t>
            </w:r>
          </w:p>
        </w:tc>
        <w:tc>
          <w:tcPr>
            <w:tcW w:w="9291" w:type="dxa"/>
            <w:vAlign w:val="center"/>
          </w:tcPr>
          <w:p w14:paraId="45C0E72E">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）教育引导支部党员、任课教师深入挖掘提炼各门课程中蕴含的思想政治教育元素，发挥“课程思政”育人功能。</w:t>
            </w:r>
          </w:p>
          <w:p w14:paraId="6682AE51">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）把思想价值引领贯穿支部党员、单位教师论文选题、科研立项、教学改革等工作中，推进师生遵循中国特色学术评价标准和科研评价办法。</w:t>
            </w:r>
          </w:p>
          <w:p w14:paraId="2A3F1181">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）把社会主义核心价值观培育践行贯穿师生专业课实践教学、社会实践活动、创新创业教育、志愿服务等过程，增强思想引领和价值观塑造的实效性。</w:t>
            </w:r>
          </w:p>
          <w:p w14:paraId="7A01ADA0">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4</w:t>
            </w:r>
            <w:r>
              <w:rPr>
                <w:rFonts w:hint="eastAsia" w:ascii="Times New Roman" w:hAnsi="Times New Roman" w:eastAsia="仿宋_GB2312"/>
                <w:kern w:val="0"/>
                <w:sz w:val="28"/>
                <w:szCs w:val="28"/>
              </w:rPr>
              <w:t>）关心了解师生思想政治状况，及时回应师生重大关切，防止各类错误思想文化侵蚀，建立健全预警机制，积极做好教育引导工作</w:t>
            </w:r>
          </w:p>
        </w:tc>
      </w:tr>
      <w:tr w14:paraId="4CC75E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1" w:hRule="atLeast"/>
          <w:jc w:val="center"/>
        </w:trPr>
        <w:tc>
          <w:tcPr>
            <w:tcW w:w="1669" w:type="dxa"/>
            <w:vAlign w:val="center"/>
          </w:tcPr>
          <w:p w14:paraId="7D03C491">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7.</w:t>
            </w:r>
            <w:r>
              <w:rPr>
                <w:rFonts w:hint="eastAsia" w:ascii="Times New Roman" w:hAnsi="Times New Roman" w:eastAsia="仿宋_GB2312"/>
                <w:kern w:val="0"/>
                <w:sz w:val="28"/>
                <w:szCs w:val="28"/>
              </w:rPr>
              <w:t>服务师生有力</w:t>
            </w:r>
          </w:p>
        </w:tc>
        <w:tc>
          <w:tcPr>
            <w:tcW w:w="3544" w:type="dxa"/>
            <w:vAlign w:val="center"/>
          </w:tcPr>
          <w:p w14:paraId="509A938B">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常态化了解师生困难诉求、倾听师生意见建议，师生有困难找支部、有问题找党员的帮扶机制健全有效</w:t>
            </w:r>
          </w:p>
        </w:tc>
        <w:tc>
          <w:tcPr>
            <w:tcW w:w="9291" w:type="dxa"/>
            <w:vAlign w:val="center"/>
          </w:tcPr>
          <w:p w14:paraId="7889DD32">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）坚持以支部党的建设带动所在单位团组织、工会组织建设，常态化做好联系、服务师生工作。</w:t>
            </w:r>
          </w:p>
          <w:p w14:paraId="253B5663">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）健全困难师生关心帮扶机制，把解决思想问题和解决实际问题相结合，积极开展服务、帮扶、慰问等活动。</w:t>
            </w:r>
          </w:p>
          <w:p w14:paraId="083F2BD7">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）搭建交流平台，丰富服务载体，及时了解、听取、回应师生意见和诉求，把党支部建成党员之家、师生之家，增强师生归属感获得感</w:t>
            </w:r>
          </w:p>
        </w:tc>
      </w:tr>
    </w:tbl>
    <w:p w14:paraId="0D069409">
      <w:pPr>
        <w:spacing w:after="304" w:afterLines="50" w:line="600" w:lineRule="exact"/>
        <w:jc w:val="center"/>
        <w:rPr>
          <w:rFonts w:hint="eastAsia" w:ascii="方正小标宋简体" w:eastAsia="方正小标宋简体"/>
          <w:sz w:val="36"/>
          <w:szCs w:val="36"/>
        </w:rPr>
      </w:pPr>
      <w:bookmarkStart w:id="0" w:name="_GoBack"/>
      <w:bookmarkEnd w:id="0"/>
      <w:r>
        <w:rPr>
          <w:rFonts w:hint="eastAsia" w:ascii="方正小标宋简体" w:eastAsia="方正小标宋简体"/>
          <w:color w:val="000000" w:themeColor="text1"/>
          <w:sz w:val="36"/>
          <w:szCs w:val="36"/>
        </w:rPr>
        <w:t>新时代高校党建“双创”工作重点任务指南（</w:t>
      </w: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双带头人”教师党支部书记工作室</w:t>
      </w:r>
      <w:r>
        <w:rPr>
          <w:rFonts w:hint="eastAsia" w:ascii="方正小标宋简体" w:eastAsia="方正小标宋简体"/>
          <w:sz w:val="36"/>
          <w:szCs w:val="36"/>
        </w:rPr>
        <w:t>）</w:t>
      </w:r>
    </w:p>
    <w:tbl>
      <w:tblPr>
        <w:tblStyle w:val="7"/>
        <w:tblW w:w="14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981"/>
        <w:gridCol w:w="10915"/>
      </w:tblGrid>
      <w:tr w14:paraId="1ED6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shd w:val="clear" w:color="auto" w:fill="auto"/>
            <w:vAlign w:val="center"/>
          </w:tcPr>
          <w:p w14:paraId="0DA9F5B0">
            <w:pPr>
              <w:widowControl/>
              <w:snapToGrid w:val="0"/>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一级指标</w:t>
            </w:r>
          </w:p>
        </w:tc>
        <w:tc>
          <w:tcPr>
            <w:tcW w:w="1981" w:type="dxa"/>
            <w:vAlign w:val="center"/>
          </w:tcPr>
          <w:p w14:paraId="5399B178">
            <w:pPr>
              <w:widowControl/>
              <w:snapToGrid w:val="0"/>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二级指标</w:t>
            </w:r>
          </w:p>
        </w:tc>
        <w:tc>
          <w:tcPr>
            <w:tcW w:w="10915" w:type="dxa"/>
            <w:shd w:val="clear" w:color="auto" w:fill="auto"/>
            <w:vAlign w:val="center"/>
          </w:tcPr>
          <w:p w14:paraId="509EFE5C">
            <w:pPr>
              <w:widowControl/>
              <w:snapToGrid w:val="0"/>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三级指标</w:t>
            </w:r>
          </w:p>
        </w:tc>
      </w:tr>
      <w:tr w14:paraId="1801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1785" w:type="dxa"/>
            <w:vMerge w:val="restart"/>
            <w:shd w:val="clear" w:color="auto" w:fill="auto"/>
            <w:vAlign w:val="center"/>
          </w:tcPr>
          <w:p w14:paraId="2A7A5BD5">
            <w:pPr>
              <w:pStyle w:val="16"/>
              <w:widowControl/>
              <w:spacing w:line="38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 组织领导</w:t>
            </w:r>
          </w:p>
        </w:tc>
        <w:tc>
          <w:tcPr>
            <w:tcW w:w="1981" w:type="dxa"/>
            <w:vAlign w:val="center"/>
          </w:tcPr>
          <w:p w14:paraId="0617E44E">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1.1</w:t>
            </w:r>
            <w:r>
              <w:rPr>
                <w:rFonts w:hint="eastAsia"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rPr>
              <w:t>学校党委高度重视</w:t>
            </w:r>
          </w:p>
        </w:tc>
        <w:tc>
          <w:tcPr>
            <w:tcW w:w="10915" w:type="dxa"/>
            <w:shd w:val="clear" w:color="auto" w:fill="auto"/>
            <w:vAlign w:val="center"/>
          </w:tcPr>
          <w:p w14:paraId="3A045B3C">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（1）教师党支部</w:t>
            </w:r>
            <w:r>
              <w:rPr>
                <w:rFonts w:hint="eastAsia" w:ascii="Times New Roman" w:hAnsi="Times New Roman" w:eastAsia="仿宋_GB2312" w:cs="Times New Roman"/>
                <w:kern w:val="0"/>
                <w:sz w:val="28"/>
                <w:szCs w:val="28"/>
              </w:rPr>
              <w:t>建设和“双带头人”支部</w:t>
            </w:r>
            <w:r>
              <w:rPr>
                <w:rFonts w:ascii="Times New Roman" w:hAnsi="Times New Roman" w:eastAsia="仿宋_GB2312" w:cs="Times New Roman"/>
                <w:kern w:val="0"/>
                <w:sz w:val="28"/>
                <w:szCs w:val="28"/>
              </w:rPr>
              <w:t>书记培育工作纳入学校党建工作规划和年度工作要点，明确工作计划和年度安排，定期研究部署、推进落实。学校常委会或党委会每学期至少听取1次培育工作情况汇报。</w:t>
            </w:r>
          </w:p>
          <w:p w14:paraId="48390F94">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（2）教师党支部建</w:t>
            </w:r>
            <w:r>
              <w:rPr>
                <w:rFonts w:hint="eastAsia" w:ascii="Times New Roman" w:hAnsi="Times New Roman" w:eastAsia="仿宋_GB2312" w:cs="Times New Roman"/>
                <w:kern w:val="0"/>
                <w:sz w:val="28"/>
                <w:szCs w:val="28"/>
              </w:rPr>
              <w:t>设和“双带头人”党支部书记培育工作制度健全，近三年教师党支部书记“双带头人”全覆盖工作</w:t>
            </w:r>
            <w:r>
              <w:rPr>
                <w:rFonts w:ascii="Times New Roman" w:hAnsi="Times New Roman" w:eastAsia="仿宋_GB2312" w:cs="Times New Roman"/>
                <w:kern w:val="0"/>
                <w:sz w:val="28"/>
                <w:szCs w:val="28"/>
              </w:rPr>
              <w:t>规划和年度计划完善，工作有序推进。</w:t>
            </w:r>
          </w:p>
          <w:p w14:paraId="5462A4D7">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（3）构建形</w:t>
            </w:r>
            <w:r>
              <w:rPr>
                <w:rFonts w:hint="eastAsia" w:ascii="Times New Roman" w:hAnsi="Times New Roman" w:eastAsia="仿宋_GB2312" w:cs="Times New Roman"/>
                <w:kern w:val="0"/>
                <w:sz w:val="28"/>
                <w:szCs w:val="28"/>
              </w:rPr>
              <w:t>成党委组织、教师工作部门牵头，人事、教务、学科建设等部门参与，院系级党组织具体负责的“双带头人”培育</w:t>
            </w:r>
            <w:r>
              <w:rPr>
                <w:rFonts w:ascii="Times New Roman" w:hAnsi="Times New Roman" w:eastAsia="仿宋_GB2312" w:cs="Times New Roman"/>
                <w:kern w:val="0"/>
                <w:sz w:val="28"/>
                <w:szCs w:val="28"/>
              </w:rPr>
              <w:t>工作机制。</w:t>
            </w:r>
          </w:p>
          <w:p w14:paraId="5266FECC">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（4）校、院（系）两级党委委员联系教师党支部制度健全。</w:t>
            </w:r>
          </w:p>
          <w:p w14:paraId="61BE28B2">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r>
              <w:rPr>
                <w:rFonts w:hint="eastAsia" w:ascii="Times New Roman" w:hAnsi="Times New Roman" w:eastAsia="仿宋_GB2312" w:cs="Times New Roman"/>
                <w:kern w:val="0"/>
                <w:sz w:val="28"/>
                <w:szCs w:val="28"/>
              </w:rPr>
              <w:t>“双带头人”党支部书记培育工作纳入院（系）级党组织书记抓党建述职评议考核工作，作为“双带头人”工作室</w:t>
            </w:r>
            <w:r>
              <w:rPr>
                <w:rFonts w:ascii="Times New Roman" w:hAnsi="Times New Roman" w:eastAsia="仿宋_GB2312" w:cs="Times New Roman"/>
                <w:kern w:val="0"/>
                <w:sz w:val="28"/>
                <w:szCs w:val="28"/>
              </w:rPr>
              <w:t>所在院（系）党组织书记必述必答内容。</w:t>
            </w:r>
          </w:p>
        </w:tc>
      </w:tr>
      <w:tr w14:paraId="0BB2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785" w:type="dxa"/>
            <w:vMerge w:val="continue"/>
            <w:shd w:val="clear" w:color="auto" w:fill="auto"/>
            <w:vAlign w:val="center"/>
          </w:tcPr>
          <w:p w14:paraId="1FBAC732">
            <w:pPr>
              <w:pStyle w:val="16"/>
              <w:widowControl/>
              <w:spacing w:line="380" w:lineRule="exact"/>
              <w:ind w:firstLine="0" w:firstLineChars="0"/>
              <w:jc w:val="center"/>
              <w:rPr>
                <w:rFonts w:ascii="Times New Roman" w:hAnsi="Times New Roman" w:eastAsia="仿宋_GB2312" w:cs="Times New Roman"/>
                <w:kern w:val="0"/>
                <w:sz w:val="28"/>
                <w:szCs w:val="28"/>
              </w:rPr>
            </w:pPr>
          </w:p>
        </w:tc>
        <w:tc>
          <w:tcPr>
            <w:tcW w:w="1981" w:type="dxa"/>
            <w:vAlign w:val="center"/>
          </w:tcPr>
          <w:p w14:paraId="157AE052">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w:t>
            </w:r>
            <w:r>
              <w:rPr>
                <w:rFonts w:hint="eastAsia"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rPr>
              <w:t>院（系）党组织指导到位</w:t>
            </w:r>
          </w:p>
        </w:tc>
        <w:tc>
          <w:tcPr>
            <w:tcW w:w="10915" w:type="dxa"/>
            <w:shd w:val="clear" w:color="auto" w:fill="auto"/>
            <w:vAlign w:val="center"/>
          </w:tcPr>
          <w:p w14:paraId="78F59D70">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（1）推</w:t>
            </w:r>
            <w:r>
              <w:rPr>
                <w:rFonts w:hint="eastAsia" w:ascii="Times New Roman" w:hAnsi="Times New Roman" w:eastAsia="仿宋_GB2312" w:cs="Times New Roman"/>
                <w:kern w:val="0"/>
                <w:sz w:val="28"/>
                <w:szCs w:val="28"/>
              </w:rPr>
              <w:t>进“双带头人”教师</w:t>
            </w:r>
            <w:r>
              <w:rPr>
                <w:rFonts w:ascii="Times New Roman" w:hAnsi="Times New Roman" w:eastAsia="仿宋_GB2312" w:cs="Times New Roman"/>
                <w:kern w:val="0"/>
                <w:sz w:val="28"/>
                <w:szCs w:val="28"/>
              </w:rPr>
              <w:t>党支部建设，具有完善的工作计划、具体举措、责任清单。每学期院系级党组织会议至少专门研究1次</w:t>
            </w:r>
            <w:r>
              <w:rPr>
                <w:rFonts w:hint="eastAsia" w:ascii="Times New Roman" w:hAnsi="Times New Roman" w:eastAsia="仿宋_GB2312" w:cs="Times New Roman"/>
                <w:kern w:val="0"/>
                <w:sz w:val="28"/>
                <w:szCs w:val="28"/>
              </w:rPr>
              <w:t>“双带头人”教</w:t>
            </w:r>
            <w:r>
              <w:rPr>
                <w:rFonts w:ascii="Times New Roman" w:hAnsi="Times New Roman" w:eastAsia="仿宋_GB2312" w:cs="Times New Roman"/>
                <w:kern w:val="0"/>
                <w:sz w:val="28"/>
                <w:szCs w:val="28"/>
              </w:rPr>
              <w:t>师党支部建设工作。</w:t>
            </w:r>
          </w:p>
          <w:p w14:paraId="7E1856D7">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（2）优化教师党支部设置，保</w:t>
            </w:r>
            <w:r>
              <w:rPr>
                <w:rFonts w:hint="eastAsia" w:ascii="Times New Roman" w:hAnsi="Times New Roman" w:eastAsia="仿宋_GB2312" w:cs="Times New Roman"/>
                <w:kern w:val="0"/>
                <w:sz w:val="28"/>
                <w:szCs w:val="28"/>
              </w:rPr>
              <w:t>证“双带头人”工</w:t>
            </w:r>
            <w:r>
              <w:rPr>
                <w:rFonts w:ascii="Times New Roman" w:hAnsi="Times New Roman" w:eastAsia="仿宋_GB2312" w:cs="Times New Roman"/>
                <w:kern w:val="0"/>
                <w:sz w:val="28"/>
                <w:szCs w:val="28"/>
              </w:rPr>
              <w:t>作室所在支部和支部班子相对稳定。</w:t>
            </w:r>
          </w:p>
          <w:p w14:paraId="47EC94BD">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（3）选优配</w:t>
            </w:r>
            <w:r>
              <w:rPr>
                <w:rFonts w:hint="eastAsia" w:ascii="Times New Roman" w:hAnsi="Times New Roman" w:eastAsia="仿宋_GB2312" w:cs="Times New Roman"/>
                <w:kern w:val="0"/>
                <w:sz w:val="28"/>
                <w:szCs w:val="28"/>
              </w:rPr>
              <w:t>强“双带头人”工作室</w:t>
            </w:r>
            <w:r>
              <w:rPr>
                <w:rFonts w:ascii="Times New Roman" w:hAnsi="Times New Roman" w:eastAsia="仿宋_GB2312" w:cs="Times New Roman"/>
                <w:kern w:val="0"/>
                <w:sz w:val="28"/>
                <w:szCs w:val="28"/>
              </w:rPr>
              <w:t>所在支部班子，为支部书记选配得力助手。</w:t>
            </w:r>
          </w:p>
          <w:p w14:paraId="4DA5B895">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（4）加强对</w:t>
            </w:r>
            <w:r>
              <w:rPr>
                <w:rFonts w:hint="eastAsia" w:ascii="Times New Roman" w:hAnsi="Times New Roman" w:eastAsia="仿宋_GB2312" w:cs="Times New Roman"/>
                <w:kern w:val="0"/>
                <w:sz w:val="28"/>
                <w:szCs w:val="28"/>
              </w:rPr>
              <w:t>“双带头人”教师党</w:t>
            </w:r>
            <w:r>
              <w:rPr>
                <w:rFonts w:ascii="Times New Roman" w:hAnsi="Times New Roman" w:eastAsia="仿宋_GB2312" w:cs="Times New Roman"/>
                <w:kern w:val="0"/>
                <w:sz w:val="28"/>
                <w:szCs w:val="28"/>
              </w:rPr>
              <w:t>支部工作指导，严格规</w:t>
            </w:r>
            <w:r>
              <w:rPr>
                <w:rFonts w:hint="eastAsia" w:ascii="Times New Roman" w:hAnsi="Times New Roman" w:eastAsia="仿宋_GB2312" w:cs="Times New Roman"/>
                <w:kern w:val="0"/>
                <w:sz w:val="28"/>
                <w:szCs w:val="28"/>
              </w:rPr>
              <w:t>范“三会一课”、</w:t>
            </w:r>
            <w:r>
              <w:rPr>
                <w:rFonts w:ascii="Times New Roman" w:hAnsi="Times New Roman" w:eastAsia="仿宋_GB2312" w:cs="Times New Roman"/>
                <w:kern w:val="0"/>
                <w:sz w:val="28"/>
                <w:szCs w:val="28"/>
              </w:rPr>
              <w:t>组织生活会、谈心谈话、民主评议党员等制度。</w:t>
            </w:r>
          </w:p>
          <w:p w14:paraId="0BDA1D62">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（5）院（系）党组织书记专门</w:t>
            </w:r>
            <w:r>
              <w:rPr>
                <w:rFonts w:hint="eastAsia" w:ascii="Times New Roman" w:hAnsi="Times New Roman" w:eastAsia="仿宋_GB2312" w:cs="Times New Roman"/>
                <w:kern w:val="0"/>
                <w:sz w:val="28"/>
                <w:szCs w:val="28"/>
              </w:rPr>
              <w:t>联系“双带头人”工作</w:t>
            </w:r>
            <w:r>
              <w:rPr>
                <w:rFonts w:ascii="Times New Roman" w:hAnsi="Times New Roman" w:eastAsia="仿宋_GB2312" w:cs="Times New Roman"/>
                <w:kern w:val="0"/>
                <w:sz w:val="28"/>
                <w:szCs w:val="28"/>
              </w:rPr>
              <w:t>室所在支部，经常性指导支部工作。</w:t>
            </w:r>
          </w:p>
        </w:tc>
      </w:tr>
      <w:tr w14:paraId="7E3D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1785" w:type="dxa"/>
            <w:vMerge w:val="restart"/>
            <w:shd w:val="clear" w:color="auto" w:fill="auto"/>
            <w:vAlign w:val="center"/>
          </w:tcPr>
          <w:p w14:paraId="6A639305">
            <w:pPr>
              <w:pStyle w:val="16"/>
              <w:widowControl/>
              <w:spacing w:line="38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 支部工作</w:t>
            </w:r>
          </w:p>
        </w:tc>
        <w:tc>
          <w:tcPr>
            <w:tcW w:w="1981" w:type="dxa"/>
            <w:vAlign w:val="center"/>
          </w:tcPr>
          <w:p w14:paraId="4C7876EE">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2.1 发挥政治引领方面的主体作用</w:t>
            </w:r>
          </w:p>
        </w:tc>
        <w:tc>
          <w:tcPr>
            <w:tcW w:w="10915" w:type="dxa"/>
            <w:shd w:val="clear" w:color="auto" w:fill="auto"/>
            <w:vAlign w:val="center"/>
          </w:tcPr>
          <w:p w14:paraId="627E9814">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（1）把坚定正确的政治方向放在党支部建设的首位，用习近平新时代中国特色社会主义思想武装支部党员头脑，不断</w:t>
            </w:r>
            <w:r>
              <w:rPr>
                <w:rFonts w:hint="eastAsia" w:ascii="Times New Roman" w:hAnsi="Times New Roman" w:eastAsia="仿宋_GB2312" w:cs="Times New Roman"/>
                <w:kern w:val="0"/>
                <w:sz w:val="28"/>
                <w:szCs w:val="28"/>
              </w:rPr>
              <w:t>增强党员“四个意识”、坚定“四个自信”，坚定</w:t>
            </w:r>
            <w:r>
              <w:rPr>
                <w:rFonts w:ascii="Times New Roman" w:hAnsi="Times New Roman" w:eastAsia="仿宋_GB2312" w:cs="Times New Roman"/>
                <w:kern w:val="0"/>
                <w:sz w:val="28"/>
                <w:szCs w:val="28"/>
              </w:rPr>
              <w:t>不移维护党中央权威和党中央的集中统一领导。</w:t>
            </w:r>
          </w:p>
          <w:p w14:paraId="58A2AC95">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（2）认真宣传执行党的路线方针政策和上级党组织的决议，使支部党员、干部师生始终在思想上政治上行动上同以习近平同志为核心的党中央保持高度一致。</w:t>
            </w:r>
          </w:p>
          <w:p w14:paraId="02A083D1">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（3）严格用党章党规规范党员行为，指导党员加强党性修养，营造良好的政治生态。</w:t>
            </w:r>
          </w:p>
          <w:p w14:paraId="5A198A21">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（4）积极参与本单位重要事项讨论决策，在人才引进、教育教学、科研管理等重大事项中发挥政治把关作用。</w:t>
            </w:r>
          </w:p>
        </w:tc>
      </w:tr>
      <w:tr w14:paraId="17A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1785" w:type="dxa"/>
            <w:vMerge w:val="continue"/>
            <w:shd w:val="clear" w:color="auto" w:fill="auto"/>
            <w:vAlign w:val="center"/>
          </w:tcPr>
          <w:p w14:paraId="620DA2BC">
            <w:pPr>
              <w:pStyle w:val="16"/>
              <w:widowControl/>
              <w:spacing w:line="380" w:lineRule="exact"/>
              <w:ind w:firstLine="0" w:firstLineChars="0"/>
              <w:jc w:val="center"/>
              <w:rPr>
                <w:rFonts w:ascii="Times New Roman" w:hAnsi="Times New Roman" w:eastAsia="仿宋_GB2312" w:cs="Times New Roman"/>
                <w:kern w:val="0"/>
                <w:sz w:val="28"/>
                <w:szCs w:val="28"/>
              </w:rPr>
            </w:pPr>
          </w:p>
        </w:tc>
        <w:tc>
          <w:tcPr>
            <w:tcW w:w="1981" w:type="dxa"/>
            <w:vAlign w:val="center"/>
          </w:tcPr>
          <w:p w14:paraId="5FDEE007">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2.2 发挥规范党的组织生活方面的主体作用</w:t>
            </w:r>
          </w:p>
        </w:tc>
        <w:tc>
          <w:tcPr>
            <w:tcW w:w="10915" w:type="dxa"/>
            <w:shd w:val="clear" w:color="auto" w:fill="auto"/>
            <w:vAlign w:val="center"/>
          </w:tcPr>
          <w:p w14:paraId="6075CF06">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（1）按期规范做好换届工作，注重配备熟悉和热爱党务工作的青年党员学术骨干担任副书记或委员。</w:t>
            </w:r>
          </w:p>
          <w:p w14:paraId="09C6D4C1">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（2）推</w:t>
            </w:r>
            <w:r>
              <w:rPr>
                <w:rFonts w:hint="eastAsia" w:ascii="Times New Roman" w:hAnsi="Times New Roman" w:eastAsia="仿宋_GB2312" w:cs="Times New Roman"/>
                <w:kern w:val="0"/>
                <w:sz w:val="28"/>
                <w:szCs w:val="28"/>
              </w:rPr>
              <w:t>进“两学一做”学习教育常态化制度化，严格落实“三会一课”制度</w:t>
            </w:r>
            <w:r>
              <w:rPr>
                <w:rFonts w:ascii="Times New Roman" w:hAnsi="Times New Roman" w:eastAsia="仿宋_GB2312" w:cs="Times New Roman"/>
                <w:kern w:val="0"/>
                <w:sz w:val="28"/>
                <w:szCs w:val="28"/>
              </w:rPr>
              <w:t>，全面推行支部主题党日活动，支部组织生活经常、认真、严肃。</w:t>
            </w:r>
          </w:p>
          <w:p w14:paraId="106B5895">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（3）在高层次人才、优秀青年教师、海外留学归国教师中发展党员成效显著。</w:t>
            </w:r>
          </w:p>
          <w:p w14:paraId="609E0529">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（4）党员组织关系管理、党费收缴、党员激励关爱帮扶和党纪处分、组织处置等基础性工作扎实。</w:t>
            </w:r>
          </w:p>
          <w:p w14:paraId="63F9C361">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（5）把纪律和规矩挺在前面，支部党员模范遵守师德规范、践行学术道德、严守纪律底线。</w:t>
            </w:r>
          </w:p>
        </w:tc>
      </w:tr>
      <w:tr w14:paraId="0D71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jc w:val="center"/>
        </w:trPr>
        <w:tc>
          <w:tcPr>
            <w:tcW w:w="1785" w:type="dxa"/>
            <w:vMerge w:val="continue"/>
            <w:shd w:val="clear" w:color="auto" w:fill="auto"/>
            <w:vAlign w:val="center"/>
          </w:tcPr>
          <w:p w14:paraId="3AD6D52A">
            <w:pPr>
              <w:spacing w:line="380" w:lineRule="exact"/>
              <w:jc w:val="center"/>
              <w:rPr>
                <w:rFonts w:ascii="Times New Roman" w:hAnsi="Times New Roman" w:eastAsia="仿宋_GB2312" w:cs="Times New Roman"/>
                <w:color w:val="FF0000"/>
                <w:kern w:val="0"/>
                <w:sz w:val="28"/>
                <w:szCs w:val="28"/>
              </w:rPr>
            </w:pPr>
          </w:p>
        </w:tc>
        <w:tc>
          <w:tcPr>
            <w:tcW w:w="1981" w:type="dxa"/>
            <w:vAlign w:val="center"/>
          </w:tcPr>
          <w:p w14:paraId="1BE312A8">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2.3 发挥团结凝聚师生方面的主体作用</w:t>
            </w:r>
          </w:p>
        </w:tc>
        <w:tc>
          <w:tcPr>
            <w:tcW w:w="10915" w:type="dxa"/>
            <w:shd w:val="clear" w:color="auto" w:fill="auto"/>
            <w:vAlign w:val="center"/>
          </w:tcPr>
          <w:p w14:paraId="12536A57">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（1）加强教师理想信念教育，健全完善教师党员党内学习制度、教师政治理论学习制度，组织开展理论学习、实践锻炼、社会服务，全面提升教师思想素质和实践能力。</w:t>
            </w:r>
          </w:p>
          <w:p w14:paraId="73E3C140">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（2）做好新时代知识分子工作，加强党情国情世情教育、社会主义核心价值观教育，关心了解教师思想状况，做好政治吸纳、团结凝聚、教育引导工作。</w:t>
            </w:r>
          </w:p>
          <w:p w14:paraId="4AC2954D">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（3）落实意识形态工作责任，有效防止各类错误思想文化侵蚀，教育引导教师在课堂教学、论坛讲座等活动中坚持正确的政治方向、政治立场、政治原则。</w:t>
            </w:r>
          </w:p>
          <w:p w14:paraId="60F73D3A">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（4）丰富服务载体，健全帮扶机制，党支部成为党员之家、教师之家，有效解决教师实际问题、增强教师归属感获得感。</w:t>
            </w:r>
          </w:p>
        </w:tc>
      </w:tr>
      <w:tr w14:paraId="18D3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1785" w:type="dxa"/>
            <w:vMerge w:val="continue"/>
            <w:shd w:val="clear" w:color="auto" w:fill="auto"/>
            <w:vAlign w:val="center"/>
          </w:tcPr>
          <w:p w14:paraId="61D03A0D">
            <w:pPr>
              <w:widowControl/>
              <w:spacing w:line="380" w:lineRule="exact"/>
              <w:jc w:val="center"/>
              <w:rPr>
                <w:rFonts w:ascii="Times New Roman" w:hAnsi="Times New Roman" w:eastAsia="仿宋_GB2312" w:cs="Times New Roman"/>
                <w:color w:val="FF0000"/>
                <w:kern w:val="0"/>
                <w:sz w:val="28"/>
                <w:szCs w:val="28"/>
              </w:rPr>
            </w:pPr>
          </w:p>
        </w:tc>
        <w:tc>
          <w:tcPr>
            <w:tcW w:w="1981" w:type="dxa"/>
            <w:vAlign w:val="center"/>
          </w:tcPr>
          <w:p w14:paraId="54F2FE1A">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2.4发挥促进学校中心工作方面的主体作用</w:t>
            </w:r>
          </w:p>
        </w:tc>
        <w:tc>
          <w:tcPr>
            <w:tcW w:w="10915" w:type="dxa"/>
            <w:shd w:val="clear" w:color="auto" w:fill="auto"/>
            <w:vAlign w:val="center"/>
          </w:tcPr>
          <w:p w14:paraId="160F19FB">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（1）全面贯彻落实学校党委决策部署和学校中心工作任务，引领带动师生积极投身学校改革发展，维护学校和谐稳定。</w:t>
            </w:r>
          </w:p>
          <w:p w14:paraId="64BBFFEA">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（2）有效发挥政治功能、组织功能和服务功能，</w:t>
            </w:r>
            <w:r>
              <w:rPr>
                <w:rFonts w:hint="eastAsia" w:ascii="Times New Roman" w:hAnsi="Times New Roman" w:eastAsia="仿宋_GB2312" w:cs="Times New Roman"/>
                <w:kern w:val="0"/>
                <w:sz w:val="28"/>
                <w:szCs w:val="28"/>
              </w:rPr>
              <w:t>着力推进课程育人、科研育人等育人体系建设，</w:t>
            </w:r>
            <w:r>
              <w:rPr>
                <w:rFonts w:ascii="Times New Roman" w:hAnsi="Times New Roman" w:eastAsia="仿宋_GB2312" w:cs="Times New Roman"/>
                <w:kern w:val="0"/>
                <w:sz w:val="28"/>
                <w:szCs w:val="28"/>
              </w:rPr>
              <w:t>增强思想政治工作针对性和亲和力，提高人才培养质量。</w:t>
            </w:r>
          </w:p>
          <w:p w14:paraId="72813EAF">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（3）教育引导教师党员在日常教学科研生活中亮出党员身份、立起先进标尺、树立先锋形象，成</w:t>
            </w:r>
            <w:r>
              <w:rPr>
                <w:rFonts w:hint="eastAsia" w:ascii="Times New Roman" w:hAnsi="Times New Roman" w:eastAsia="仿宋_GB2312" w:cs="Times New Roman"/>
                <w:kern w:val="0"/>
                <w:sz w:val="28"/>
                <w:szCs w:val="28"/>
              </w:rPr>
              <w:t>为“四有好老师”的表</w:t>
            </w:r>
            <w:r>
              <w:rPr>
                <w:rFonts w:ascii="Times New Roman" w:hAnsi="Times New Roman" w:eastAsia="仿宋_GB2312" w:cs="Times New Roman"/>
                <w:kern w:val="0"/>
                <w:sz w:val="28"/>
                <w:szCs w:val="28"/>
              </w:rPr>
              <w:t>率，充分发挥先锋模范作用。</w:t>
            </w:r>
          </w:p>
        </w:tc>
      </w:tr>
      <w:tr w14:paraId="0089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785" w:type="dxa"/>
            <w:vMerge w:val="restart"/>
            <w:shd w:val="clear" w:color="auto" w:fill="auto"/>
            <w:vAlign w:val="center"/>
          </w:tcPr>
          <w:p w14:paraId="35B5FDE6">
            <w:pPr>
              <w:spacing w:line="3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 支部书记</w:t>
            </w:r>
          </w:p>
        </w:tc>
        <w:tc>
          <w:tcPr>
            <w:tcW w:w="1981" w:type="dxa"/>
            <w:vAlign w:val="center"/>
          </w:tcPr>
          <w:p w14:paraId="0D08A146">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3.1思想政治素质</w:t>
            </w:r>
          </w:p>
        </w:tc>
        <w:tc>
          <w:tcPr>
            <w:tcW w:w="10915" w:type="dxa"/>
            <w:shd w:val="clear" w:color="auto" w:fill="auto"/>
            <w:vAlign w:val="center"/>
          </w:tcPr>
          <w:p w14:paraId="16A6BF43">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（1）政治立场坚定，党性修养好，自觉做中国特色社会主义的坚定信仰者和忠实实践者。</w:t>
            </w:r>
          </w:p>
          <w:p w14:paraId="7A1EE43D">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（2）政治责任履行，让党支部的主体作用贯穿于教育教学、科学研究、管理服务工作全过程。</w:t>
            </w:r>
          </w:p>
          <w:p w14:paraId="104ACE47">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（3）政治担当到位，积极主动做好教师思想政治工作，组织支部党员坚决与错误思想和言行做斗争。</w:t>
            </w:r>
          </w:p>
        </w:tc>
      </w:tr>
      <w:tr w14:paraId="40E9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785" w:type="dxa"/>
            <w:vMerge w:val="continue"/>
            <w:shd w:val="clear" w:color="auto" w:fill="auto"/>
            <w:vAlign w:val="center"/>
          </w:tcPr>
          <w:p w14:paraId="198FC702">
            <w:pPr>
              <w:spacing w:line="380" w:lineRule="exact"/>
              <w:jc w:val="center"/>
              <w:rPr>
                <w:rFonts w:ascii="Times New Roman" w:hAnsi="Times New Roman" w:eastAsia="仿宋_GB2312" w:cs="Times New Roman"/>
                <w:kern w:val="0"/>
                <w:sz w:val="28"/>
                <w:szCs w:val="28"/>
              </w:rPr>
            </w:pPr>
          </w:p>
        </w:tc>
        <w:tc>
          <w:tcPr>
            <w:tcW w:w="1981" w:type="dxa"/>
            <w:vAlign w:val="center"/>
          </w:tcPr>
          <w:p w14:paraId="05437D31">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3.2党建工作能力</w:t>
            </w:r>
          </w:p>
        </w:tc>
        <w:tc>
          <w:tcPr>
            <w:tcW w:w="10915" w:type="dxa"/>
            <w:shd w:val="clear" w:color="auto" w:fill="auto"/>
            <w:vAlign w:val="center"/>
          </w:tcPr>
          <w:p w14:paraId="2CDD2B62">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（1）热爱党的工作，熟悉了解教师党支部情况，担任党支部书记职务满1年（含）以上。</w:t>
            </w:r>
          </w:p>
          <w:p w14:paraId="085AADC5">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（2）掌握党建工作规律，善于创新、勇于实践，支部建设取得良好业绩。</w:t>
            </w:r>
          </w:p>
          <w:p w14:paraId="423CE91D">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（3）善于开展思想政治工作和知识分子工作，具有较强的影响力、号召力和凝聚力。</w:t>
            </w:r>
          </w:p>
        </w:tc>
      </w:tr>
      <w:tr w14:paraId="098A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785" w:type="dxa"/>
            <w:vMerge w:val="continue"/>
            <w:shd w:val="clear" w:color="auto" w:fill="auto"/>
            <w:vAlign w:val="center"/>
          </w:tcPr>
          <w:p w14:paraId="0E7E95DA">
            <w:pPr>
              <w:spacing w:line="380" w:lineRule="exact"/>
              <w:jc w:val="center"/>
              <w:rPr>
                <w:rFonts w:ascii="Times New Roman" w:hAnsi="Times New Roman" w:eastAsia="仿宋_GB2312" w:cs="Times New Roman"/>
                <w:color w:val="00B0F0"/>
                <w:kern w:val="0"/>
                <w:sz w:val="28"/>
                <w:szCs w:val="28"/>
              </w:rPr>
            </w:pPr>
          </w:p>
        </w:tc>
        <w:tc>
          <w:tcPr>
            <w:tcW w:w="1981" w:type="dxa"/>
            <w:vAlign w:val="center"/>
          </w:tcPr>
          <w:p w14:paraId="4B653E36">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3.3教学科研水平</w:t>
            </w:r>
          </w:p>
        </w:tc>
        <w:tc>
          <w:tcPr>
            <w:tcW w:w="10915" w:type="dxa"/>
            <w:shd w:val="clear" w:color="auto" w:fill="auto"/>
            <w:vAlign w:val="center"/>
          </w:tcPr>
          <w:p w14:paraId="41E45718">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（1）教学科研工作基础扎实，基本素质好，具有副高级以上专业技术职务（职称）或者博士研究生学历学位。</w:t>
            </w:r>
          </w:p>
          <w:p w14:paraId="75706B02">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（2）教育教学、科学研究、实践应用等方面业绩突出，入选国家人才项目</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或为学校相关学科带头人。</w:t>
            </w:r>
          </w:p>
          <w:p w14:paraId="43AA6547">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（3）在专业领域具有较强的学术影响力，得到师生的普遍认可和信任。</w:t>
            </w:r>
          </w:p>
        </w:tc>
      </w:tr>
      <w:tr w14:paraId="53A4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785" w:type="dxa"/>
            <w:vMerge w:val="continue"/>
            <w:shd w:val="clear" w:color="auto" w:fill="auto"/>
            <w:vAlign w:val="center"/>
          </w:tcPr>
          <w:p w14:paraId="5A98516C">
            <w:pPr>
              <w:spacing w:line="380" w:lineRule="exact"/>
              <w:jc w:val="center"/>
              <w:rPr>
                <w:rFonts w:ascii="Times New Roman" w:hAnsi="Times New Roman" w:eastAsia="仿宋_GB2312" w:cs="Times New Roman"/>
                <w:color w:val="00B0F0"/>
                <w:kern w:val="0"/>
                <w:sz w:val="28"/>
                <w:szCs w:val="28"/>
              </w:rPr>
            </w:pPr>
          </w:p>
        </w:tc>
        <w:tc>
          <w:tcPr>
            <w:tcW w:w="1981" w:type="dxa"/>
            <w:vAlign w:val="center"/>
          </w:tcPr>
          <w:p w14:paraId="19ED4483">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3.4师德师风</w:t>
            </w:r>
            <w:r>
              <w:rPr>
                <w:rFonts w:hint="eastAsia" w:ascii="Times New Roman" w:hAnsi="Times New Roman" w:eastAsia="仿宋_GB2312" w:cs="Times New Roman"/>
                <w:kern w:val="0"/>
                <w:sz w:val="28"/>
                <w:szCs w:val="28"/>
              </w:rPr>
              <w:t>状况</w:t>
            </w:r>
          </w:p>
        </w:tc>
        <w:tc>
          <w:tcPr>
            <w:tcW w:w="10915" w:type="dxa"/>
            <w:shd w:val="clear" w:color="auto" w:fill="auto"/>
            <w:vAlign w:val="center"/>
          </w:tcPr>
          <w:p w14:paraId="5603FC12">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（1）清正廉洁，以身作则，纪律意识和规矩意识强。</w:t>
            </w:r>
          </w:p>
          <w:p w14:paraId="5C94E24E">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（2）师德高尚，敬业爱生，群众威信和组织评价好。</w:t>
            </w:r>
          </w:p>
          <w:p w14:paraId="67BDEDAB">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（3）作风优良，勇</w:t>
            </w:r>
            <w:r>
              <w:rPr>
                <w:rFonts w:hint="eastAsia" w:ascii="Times New Roman" w:hAnsi="Times New Roman" w:eastAsia="仿宋_GB2312" w:cs="Times New Roman"/>
                <w:kern w:val="0"/>
                <w:sz w:val="28"/>
                <w:szCs w:val="28"/>
              </w:rPr>
              <w:t>于担当</w:t>
            </w:r>
            <w:r>
              <w:rPr>
                <w:rFonts w:ascii="Times New Roman" w:hAnsi="Times New Roman" w:eastAsia="仿宋_GB2312" w:cs="Times New Roman"/>
                <w:kern w:val="0"/>
                <w:sz w:val="28"/>
                <w:szCs w:val="28"/>
              </w:rPr>
              <w:t>，奉献精神和服务意识强。</w:t>
            </w:r>
          </w:p>
        </w:tc>
      </w:tr>
      <w:tr w14:paraId="6CC3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785" w:type="dxa"/>
            <w:vMerge w:val="restart"/>
            <w:shd w:val="clear" w:color="auto" w:fill="auto"/>
            <w:vAlign w:val="center"/>
          </w:tcPr>
          <w:p w14:paraId="0BBC6260">
            <w:pPr>
              <w:spacing w:line="380" w:lineRule="exact"/>
              <w:jc w:val="center"/>
              <w:rPr>
                <w:rFonts w:ascii="Times New Roman" w:hAnsi="Times New Roman" w:eastAsia="仿宋_GB2312" w:cs="Times New Roman"/>
                <w:color w:val="00B0F0"/>
                <w:kern w:val="0"/>
                <w:sz w:val="28"/>
                <w:szCs w:val="28"/>
              </w:rPr>
            </w:pPr>
            <w:r>
              <w:rPr>
                <w:rFonts w:ascii="Times New Roman" w:hAnsi="Times New Roman" w:eastAsia="仿宋_GB2312" w:cs="Times New Roman"/>
                <w:kern w:val="0"/>
                <w:sz w:val="28"/>
                <w:szCs w:val="28"/>
              </w:rPr>
              <w:t>4. 成果基础</w:t>
            </w:r>
          </w:p>
        </w:tc>
        <w:tc>
          <w:tcPr>
            <w:tcW w:w="1981" w:type="dxa"/>
            <w:vAlign w:val="center"/>
          </w:tcPr>
          <w:p w14:paraId="420A59B1">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4.1党建工作</w:t>
            </w:r>
          </w:p>
        </w:tc>
        <w:tc>
          <w:tcPr>
            <w:tcW w:w="10915" w:type="dxa"/>
            <w:shd w:val="clear" w:color="auto" w:fill="auto"/>
            <w:vAlign w:val="center"/>
          </w:tcPr>
          <w:p w14:paraId="6E59BE0D">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“双带头人”工</w:t>
            </w:r>
            <w:r>
              <w:rPr>
                <w:rFonts w:ascii="Times New Roman" w:hAnsi="Times New Roman" w:eastAsia="仿宋_GB2312" w:cs="Times New Roman"/>
                <w:kern w:val="0"/>
                <w:sz w:val="28"/>
                <w:szCs w:val="28"/>
              </w:rPr>
              <w:t>作室所在党支部或工作室负责人近3年曾获得校级（含）以上党组织表彰奖励。</w:t>
            </w:r>
          </w:p>
          <w:p w14:paraId="18351F92">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“双带头人”工</w:t>
            </w:r>
            <w:r>
              <w:rPr>
                <w:rFonts w:ascii="Times New Roman" w:hAnsi="Times New Roman" w:eastAsia="仿宋_GB2312" w:cs="Times New Roman"/>
                <w:kern w:val="0"/>
                <w:sz w:val="28"/>
                <w:szCs w:val="28"/>
              </w:rPr>
              <w:t>作室所在党支部或工作室负责人近3年曾承担校级（含）以上高校党建和思想政治工作课题研究，或在重要期刊上发表过相关论文。</w:t>
            </w:r>
          </w:p>
        </w:tc>
      </w:tr>
      <w:tr w14:paraId="0EC8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785" w:type="dxa"/>
            <w:vMerge w:val="continue"/>
            <w:shd w:val="clear" w:color="auto" w:fill="auto"/>
            <w:vAlign w:val="center"/>
          </w:tcPr>
          <w:p w14:paraId="1F392B3C">
            <w:pPr>
              <w:spacing w:line="380" w:lineRule="exact"/>
              <w:jc w:val="center"/>
              <w:rPr>
                <w:rFonts w:ascii="Times New Roman" w:hAnsi="Times New Roman" w:eastAsia="仿宋_GB2312" w:cs="Times New Roman"/>
                <w:kern w:val="0"/>
                <w:sz w:val="28"/>
                <w:szCs w:val="28"/>
              </w:rPr>
            </w:pPr>
          </w:p>
        </w:tc>
        <w:tc>
          <w:tcPr>
            <w:tcW w:w="1981" w:type="dxa"/>
            <w:vAlign w:val="center"/>
          </w:tcPr>
          <w:p w14:paraId="7B6C8FE6">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4.2学术工作</w:t>
            </w:r>
          </w:p>
        </w:tc>
        <w:tc>
          <w:tcPr>
            <w:tcW w:w="10915" w:type="dxa"/>
            <w:shd w:val="clear" w:color="auto" w:fill="auto"/>
            <w:vAlign w:val="center"/>
          </w:tcPr>
          <w:p w14:paraId="204159D0">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“双带头人”工作</w:t>
            </w:r>
            <w:r>
              <w:rPr>
                <w:rFonts w:ascii="Times New Roman" w:hAnsi="Times New Roman" w:eastAsia="仿宋_GB2312" w:cs="Times New Roman"/>
                <w:kern w:val="0"/>
                <w:sz w:val="28"/>
                <w:szCs w:val="28"/>
              </w:rPr>
              <w:t>室负责人或作为项目组重要成员近3年曾获得校级（含）以上教学、科研成果奖励。</w:t>
            </w:r>
          </w:p>
          <w:p w14:paraId="5C736D33">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“双带头人”工</w:t>
            </w:r>
            <w:r>
              <w:rPr>
                <w:rFonts w:ascii="Times New Roman" w:hAnsi="Times New Roman" w:eastAsia="仿宋_GB2312" w:cs="Times New Roman"/>
                <w:kern w:val="0"/>
                <w:sz w:val="28"/>
                <w:szCs w:val="28"/>
              </w:rPr>
              <w:t>作室负责人直接参与学校重点学科建设或学</w:t>
            </w:r>
            <w:r>
              <w:rPr>
                <w:rFonts w:hint="eastAsia" w:ascii="Times New Roman" w:hAnsi="Times New Roman" w:eastAsia="仿宋_GB2312" w:cs="Times New Roman"/>
                <w:kern w:val="0"/>
                <w:sz w:val="28"/>
                <w:szCs w:val="28"/>
              </w:rPr>
              <w:t>校“双一流”重点</w:t>
            </w:r>
            <w:r>
              <w:rPr>
                <w:rFonts w:ascii="Times New Roman" w:hAnsi="Times New Roman" w:eastAsia="仿宋_GB2312" w:cs="Times New Roman"/>
                <w:kern w:val="0"/>
                <w:sz w:val="28"/>
                <w:szCs w:val="28"/>
              </w:rPr>
              <w:t>项目建设</w:t>
            </w:r>
            <w:r>
              <w:rPr>
                <w:rFonts w:hint="eastAsia" w:ascii="Times New Roman" w:hAnsi="Times New Roman" w:eastAsia="仿宋_GB2312" w:cs="Times New Roman"/>
                <w:kern w:val="0"/>
                <w:sz w:val="28"/>
                <w:szCs w:val="28"/>
              </w:rPr>
              <w:t>，或学校教学改革项目建设</w:t>
            </w:r>
            <w:r>
              <w:rPr>
                <w:rFonts w:ascii="Times New Roman" w:hAnsi="Times New Roman" w:eastAsia="仿宋_GB2312" w:cs="Times New Roman"/>
                <w:kern w:val="0"/>
                <w:sz w:val="28"/>
                <w:szCs w:val="28"/>
              </w:rPr>
              <w:t>。</w:t>
            </w:r>
          </w:p>
        </w:tc>
      </w:tr>
      <w:tr w14:paraId="0690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85" w:type="dxa"/>
            <w:vMerge w:val="restart"/>
            <w:shd w:val="clear" w:color="auto" w:fill="auto"/>
            <w:vAlign w:val="center"/>
          </w:tcPr>
          <w:p w14:paraId="7CBB24E9">
            <w:pPr>
              <w:spacing w:line="3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 保障措施</w:t>
            </w:r>
          </w:p>
        </w:tc>
        <w:tc>
          <w:tcPr>
            <w:tcW w:w="1981" w:type="dxa"/>
            <w:vAlign w:val="center"/>
          </w:tcPr>
          <w:p w14:paraId="763D3978">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5.1政策保障</w:t>
            </w:r>
          </w:p>
        </w:tc>
        <w:tc>
          <w:tcPr>
            <w:tcW w:w="10915" w:type="dxa"/>
            <w:shd w:val="clear" w:color="auto" w:fill="auto"/>
            <w:vAlign w:val="center"/>
          </w:tcPr>
          <w:p w14:paraId="2841A946">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（1）保</w:t>
            </w:r>
            <w:r>
              <w:rPr>
                <w:rFonts w:hint="eastAsia" w:ascii="Times New Roman" w:hAnsi="Times New Roman" w:eastAsia="仿宋_GB2312" w:cs="Times New Roman"/>
                <w:kern w:val="0"/>
                <w:sz w:val="28"/>
                <w:szCs w:val="28"/>
              </w:rPr>
              <w:t>障“双带头人”教师</w:t>
            </w:r>
            <w:r>
              <w:rPr>
                <w:rFonts w:ascii="Times New Roman" w:hAnsi="Times New Roman" w:eastAsia="仿宋_GB2312" w:cs="Times New Roman"/>
                <w:kern w:val="0"/>
                <w:sz w:val="28"/>
                <w:szCs w:val="28"/>
              </w:rPr>
              <w:t>党支部书记参与本单位重要事项讨论决策。</w:t>
            </w:r>
          </w:p>
          <w:p w14:paraId="365698CD">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（2）保</w:t>
            </w:r>
            <w:r>
              <w:rPr>
                <w:rFonts w:hint="eastAsia" w:ascii="Times New Roman" w:hAnsi="Times New Roman" w:eastAsia="仿宋_GB2312" w:cs="Times New Roman"/>
                <w:kern w:val="0"/>
                <w:sz w:val="28"/>
                <w:szCs w:val="28"/>
              </w:rPr>
              <w:t>障“双带头人”教师</w:t>
            </w:r>
            <w:r>
              <w:rPr>
                <w:rFonts w:ascii="Times New Roman" w:hAnsi="Times New Roman" w:eastAsia="仿宋_GB2312" w:cs="Times New Roman"/>
                <w:kern w:val="0"/>
                <w:sz w:val="28"/>
                <w:szCs w:val="28"/>
              </w:rPr>
              <w:t>党支部书记享受工作量核算、津贴补贴待遇。</w:t>
            </w:r>
          </w:p>
          <w:p w14:paraId="7C2836BD">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（3）保</w:t>
            </w:r>
            <w:r>
              <w:rPr>
                <w:rFonts w:hint="eastAsia" w:ascii="Times New Roman" w:hAnsi="Times New Roman" w:eastAsia="仿宋_GB2312" w:cs="Times New Roman"/>
                <w:kern w:val="0"/>
                <w:sz w:val="28"/>
                <w:szCs w:val="28"/>
              </w:rPr>
              <w:t>障“双带头人”教师</w:t>
            </w:r>
            <w:r>
              <w:rPr>
                <w:rFonts w:ascii="Times New Roman" w:hAnsi="Times New Roman" w:eastAsia="仿宋_GB2312" w:cs="Times New Roman"/>
                <w:kern w:val="0"/>
                <w:sz w:val="28"/>
                <w:szCs w:val="28"/>
              </w:rPr>
              <w:t>党支部书记每年参加学校各级党务培训和人才培训。</w:t>
            </w:r>
          </w:p>
          <w:p w14:paraId="6350A65C">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（4）保</w:t>
            </w:r>
            <w:r>
              <w:rPr>
                <w:rFonts w:hint="eastAsia" w:ascii="Times New Roman" w:hAnsi="Times New Roman" w:eastAsia="仿宋_GB2312" w:cs="Times New Roman"/>
                <w:kern w:val="0"/>
                <w:sz w:val="28"/>
                <w:szCs w:val="28"/>
              </w:rPr>
              <w:t>障“双带头人”教</w:t>
            </w:r>
            <w:r>
              <w:rPr>
                <w:rFonts w:ascii="Times New Roman" w:hAnsi="Times New Roman" w:eastAsia="仿宋_GB2312" w:cs="Times New Roman"/>
                <w:kern w:val="0"/>
                <w:sz w:val="28"/>
                <w:szCs w:val="28"/>
              </w:rPr>
              <w:t>师党支部书记工作经历作为学校选拔任用院（系）级党政干部的重要条件，作为专业技术职务（职称）评定的重要参考。</w:t>
            </w:r>
          </w:p>
        </w:tc>
      </w:tr>
      <w:tr w14:paraId="266F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785" w:type="dxa"/>
            <w:vMerge w:val="continue"/>
            <w:shd w:val="clear" w:color="auto" w:fill="auto"/>
            <w:vAlign w:val="center"/>
          </w:tcPr>
          <w:p w14:paraId="2AC4DB8F">
            <w:pPr>
              <w:spacing w:line="380" w:lineRule="exact"/>
              <w:jc w:val="center"/>
              <w:rPr>
                <w:rFonts w:ascii="Times New Roman" w:hAnsi="Times New Roman" w:eastAsia="仿宋_GB2312" w:cs="Times New Roman"/>
                <w:kern w:val="0"/>
                <w:sz w:val="28"/>
                <w:szCs w:val="28"/>
              </w:rPr>
            </w:pPr>
          </w:p>
        </w:tc>
        <w:tc>
          <w:tcPr>
            <w:tcW w:w="1981" w:type="dxa"/>
            <w:vAlign w:val="center"/>
          </w:tcPr>
          <w:p w14:paraId="1736B672">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5.2条件保障</w:t>
            </w:r>
          </w:p>
        </w:tc>
        <w:tc>
          <w:tcPr>
            <w:tcW w:w="10915" w:type="dxa"/>
            <w:shd w:val="clear" w:color="auto" w:fill="auto"/>
            <w:vAlign w:val="center"/>
          </w:tcPr>
          <w:p w14:paraId="301831A9">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（1）提</w:t>
            </w:r>
            <w:r>
              <w:rPr>
                <w:rFonts w:hint="eastAsia" w:ascii="Times New Roman" w:hAnsi="Times New Roman" w:eastAsia="仿宋_GB2312" w:cs="Times New Roman"/>
                <w:kern w:val="0"/>
                <w:sz w:val="28"/>
                <w:szCs w:val="28"/>
              </w:rPr>
              <w:t>供“双带头人”工作室建设配套经费，提供必要的人力、物力、场地，支持</w:t>
            </w:r>
            <w:r>
              <w:rPr>
                <w:rFonts w:ascii="Times New Roman" w:hAnsi="Times New Roman" w:eastAsia="仿宋_GB2312" w:cs="Times New Roman"/>
                <w:kern w:val="0"/>
                <w:sz w:val="28"/>
                <w:szCs w:val="28"/>
              </w:rPr>
              <w:t>开展理论研究和实践探索。</w:t>
            </w:r>
          </w:p>
          <w:p w14:paraId="49431EAA">
            <w:pPr>
              <w:pStyle w:val="1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（2）搭</w:t>
            </w:r>
            <w:r>
              <w:rPr>
                <w:rFonts w:hint="eastAsia" w:ascii="Times New Roman" w:hAnsi="Times New Roman" w:eastAsia="仿宋_GB2312" w:cs="Times New Roman"/>
                <w:kern w:val="0"/>
                <w:sz w:val="28"/>
                <w:szCs w:val="28"/>
              </w:rPr>
              <w:t>建“双带头人”工</w:t>
            </w:r>
            <w:r>
              <w:rPr>
                <w:rFonts w:ascii="Times New Roman" w:hAnsi="Times New Roman" w:eastAsia="仿宋_GB2312" w:cs="Times New Roman"/>
                <w:kern w:val="0"/>
                <w:sz w:val="28"/>
                <w:szCs w:val="28"/>
              </w:rPr>
              <w:t>作室研究平台、实践平台、宣传平台，加强培育工作、研究成果和典型经验在校内外的示范推广运用。</w:t>
            </w:r>
          </w:p>
        </w:tc>
      </w:tr>
    </w:tbl>
    <w:p w14:paraId="635BA0C9">
      <w:pPr>
        <w:spacing w:line="220" w:lineRule="atLeast"/>
        <w:jc w:val="left"/>
        <w:rPr>
          <w:rFonts w:ascii="Times New Roman" w:hAnsi="Times New Roma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5BB0">
    <w:pPr>
      <w:pStyle w:val="4"/>
      <w:jc w:val="center"/>
      <w:rPr>
        <w:rFonts w:ascii="Times New Roman" w:hAnsi="Times New Roman"/>
        <w:sz w:val="28"/>
      </w:rPr>
    </w:pPr>
    <w:r>
      <w:rPr>
        <w:rFonts w:ascii="Times New Roman" w:hAnsi="Times New Roman"/>
        <w:sz w:val="28"/>
      </w:rPr>
      <w:t xml:space="preserve">— </w:t>
    </w:r>
    <w:sdt>
      <w:sdtPr>
        <w:rPr>
          <w:rFonts w:ascii="Times New Roman" w:hAnsi="Times New Roman"/>
          <w:sz w:val="28"/>
        </w:rPr>
        <w:id w:val="788480831"/>
        <w:docPartObj>
          <w:docPartGallery w:val="autotext"/>
        </w:docPartObj>
      </w:sdtPr>
      <w:sdtEndPr>
        <w:rPr>
          <w:rFonts w:ascii="Times New Roman" w:hAnsi="Times New Roman"/>
          <w:sz w:val="28"/>
        </w:rPr>
      </w:sdtEndPr>
      <w:sdtContent>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6</w:t>
        </w:r>
        <w:r>
          <w:rPr>
            <w:rFonts w:ascii="Times New Roman" w:hAnsi="Times New Roman"/>
            <w:sz w:val="28"/>
          </w:rPr>
          <w:fldChar w:fldCharType="end"/>
        </w:r>
        <w:r>
          <w:rPr>
            <w:rFonts w:ascii="Times New Roman" w:hAnsi="Times New Roman"/>
            <w:sz w:val="28"/>
          </w:rPr>
          <w:t xml:space="preserve"> —</w:t>
        </w:r>
      </w:sdtContent>
    </w:sdt>
  </w:p>
  <w:p w14:paraId="320D66D6">
    <w:pPr>
      <w:pStyle w:val="4"/>
      <w:rPr>
        <w:rFonts w:ascii="Times New Roman" w:hAnsi="Times New Roman"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1"/>
  <w:bordersDoNotSurroundFooter w:val="1"/>
  <w:documentProtection w:enforcement="0"/>
  <w:defaultTabStop w:val="0"/>
  <w:drawingGridHorizontalSpacing w:val="103"/>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60FA"/>
    <w:rsid w:val="000007C1"/>
    <w:rsid w:val="000014CF"/>
    <w:rsid w:val="00002036"/>
    <w:rsid w:val="0000342D"/>
    <w:rsid w:val="000035B9"/>
    <w:rsid w:val="00004576"/>
    <w:rsid w:val="00005E3B"/>
    <w:rsid w:val="00011381"/>
    <w:rsid w:val="000114CE"/>
    <w:rsid w:val="00011850"/>
    <w:rsid w:val="0001248D"/>
    <w:rsid w:val="0001388F"/>
    <w:rsid w:val="000145C1"/>
    <w:rsid w:val="00021BA5"/>
    <w:rsid w:val="0002458D"/>
    <w:rsid w:val="000269D3"/>
    <w:rsid w:val="00027779"/>
    <w:rsid w:val="00031973"/>
    <w:rsid w:val="0003371A"/>
    <w:rsid w:val="00036935"/>
    <w:rsid w:val="000410F5"/>
    <w:rsid w:val="000422C2"/>
    <w:rsid w:val="000454B9"/>
    <w:rsid w:val="00046D2A"/>
    <w:rsid w:val="00051983"/>
    <w:rsid w:val="000522CB"/>
    <w:rsid w:val="000527DD"/>
    <w:rsid w:val="00052BF5"/>
    <w:rsid w:val="00053393"/>
    <w:rsid w:val="000541CF"/>
    <w:rsid w:val="0005567A"/>
    <w:rsid w:val="00063076"/>
    <w:rsid w:val="000645A5"/>
    <w:rsid w:val="00064A63"/>
    <w:rsid w:val="00070803"/>
    <w:rsid w:val="00070A49"/>
    <w:rsid w:val="000712C8"/>
    <w:rsid w:val="00071DD2"/>
    <w:rsid w:val="00081B64"/>
    <w:rsid w:val="0008760C"/>
    <w:rsid w:val="000909A9"/>
    <w:rsid w:val="000921B0"/>
    <w:rsid w:val="000937B9"/>
    <w:rsid w:val="00097418"/>
    <w:rsid w:val="000A055B"/>
    <w:rsid w:val="000A2AF3"/>
    <w:rsid w:val="000A3570"/>
    <w:rsid w:val="000B0097"/>
    <w:rsid w:val="000B28CE"/>
    <w:rsid w:val="000B3BCA"/>
    <w:rsid w:val="000B67CF"/>
    <w:rsid w:val="000C266B"/>
    <w:rsid w:val="000C2E05"/>
    <w:rsid w:val="000C4B7C"/>
    <w:rsid w:val="000C6BD7"/>
    <w:rsid w:val="000D3823"/>
    <w:rsid w:val="000D39B3"/>
    <w:rsid w:val="000D5D7E"/>
    <w:rsid w:val="000D6EED"/>
    <w:rsid w:val="000E0C25"/>
    <w:rsid w:val="000E2585"/>
    <w:rsid w:val="000E2E39"/>
    <w:rsid w:val="000E3C53"/>
    <w:rsid w:val="000E3CD3"/>
    <w:rsid w:val="000E5386"/>
    <w:rsid w:val="000E6B94"/>
    <w:rsid w:val="000F2134"/>
    <w:rsid w:val="000F2458"/>
    <w:rsid w:val="000F5D1F"/>
    <w:rsid w:val="000F6EBF"/>
    <w:rsid w:val="000F7FA8"/>
    <w:rsid w:val="00101FC9"/>
    <w:rsid w:val="001022CC"/>
    <w:rsid w:val="001033C2"/>
    <w:rsid w:val="00104484"/>
    <w:rsid w:val="001052A7"/>
    <w:rsid w:val="00106809"/>
    <w:rsid w:val="001101E9"/>
    <w:rsid w:val="0011089F"/>
    <w:rsid w:val="00113185"/>
    <w:rsid w:val="00114270"/>
    <w:rsid w:val="00116FF9"/>
    <w:rsid w:val="00120325"/>
    <w:rsid w:val="00120713"/>
    <w:rsid w:val="0012133D"/>
    <w:rsid w:val="00124E59"/>
    <w:rsid w:val="00126DC7"/>
    <w:rsid w:val="00127865"/>
    <w:rsid w:val="0013192B"/>
    <w:rsid w:val="00134FA1"/>
    <w:rsid w:val="00135247"/>
    <w:rsid w:val="0014090E"/>
    <w:rsid w:val="00141182"/>
    <w:rsid w:val="00143E7B"/>
    <w:rsid w:val="00145DB2"/>
    <w:rsid w:val="00145EBF"/>
    <w:rsid w:val="00146097"/>
    <w:rsid w:val="00150989"/>
    <w:rsid w:val="00152A33"/>
    <w:rsid w:val="00154D29"/>
    <w:rsid w:val="00157FF3"/>
    <w:rsid w:val="00165481"/>
    <w:rsid w:val="001723E1"/>
    <w:rsid w:val="00172BAC"/>
    <w:rsid w:val="0018227E"/>
    <w:rsid w:val="001835F8"/>
    <w:rsid w:val="00184A89"/>
    <w:rsid w:val="0018511A"/>
    <w:rsid w:val="00185940"/>
    <w:rsid w:val="001900B5"/>
    <w:rsid w:val="001910F7"/>
    <w:rsid w:val="001928C9"/>
    <w:rsid w:val="0019344F"/>
    <w:rsid w:val="00197271"/>
    <w:rsid w:val="0019732C"/>
    <w:rsid w:val="00197D61"/>
    <w:rsid w:val="001A1CAD"/>
    <w:rsid w:val="001A659F"/>
    <w:rsid w:val="001B21EE"/>
    <w:rsid w:val="001B3E3F"/>
    <w:rsid w:val="001B4D19"/>
    <w:rsid w:val="001B5C29"/>
    <w:rsid w:val="001B6933"/>
    <w:rsid w:val="001B6E92"/>
    <w:rsid w:val="001B7D54"/>
    <w:rsid w:val="001C1CE5"/>
    <w:rsid w:val="001C3CF7"/>
    <w:rsid w:val="001C5C09"/>
    <w:rsid w:val="001D2A74"/>
    <w:rsid w:val="001D42BE"/>
    <w:rsid w:val="001D703B"/>
    <w:rsid w:val="001E31B6"/>
    <w:rsid w:val="001E402C"/>
    <w:rsid w:val="001E6521"/>
    <w:rsid w:val="001E7946"/>
    <w:rsid w:val="001F311B"/>
    <w:rsid w:val="00202D57"/>
    <w:rsid w:val="0020378E"/>
    <w:rsid w:val="00204C8C"/>
    <w:rsid w:val="00205A70"/>
    <w:rsid w:val="00205AF1"/>
    <w:rsid w:val="002129D1"/>
    <w:rsid w:val="00213D64"/>
    <w:rsid w:val="00214B9C"/>
    <w:rsid w:val="00217816"/>
    <w:rsid w:val="002214F4"/>
    <w:rsid w:val="002240D3"/>
    <w:rsid w:val="00224AC2"/>
    <w:rsid w:val="00225FE5"/>
    <w:rsid w:val="00226357"/>
    <w:rsid w:val="00227DFB"/>
    <w:rsid w:val="00227FAE"/>
    <w:rsid w:val="0023275D"/>
    <w:rsid w:val="00235908"/>
    <w:rsid w:val="00242A5C"/>
    <w:rsid w:val="00246871"/>
    <w:rsid w:val="00251C28"/>
    <w:rsid w:val="0025275E"/>
    <w:rsid w:val="002557A2"/>
    <w:rsid w:val="00255A15"/>
    <w:rsid w:val="00271F99"/>
    <w:rsid w:val="00272D8F"/>
    <w:rsid w:val="00272F93"/>
    <w:rsid w:val="002734F1"/>
    <w:rsid w:val="00274F94"/>
    <w:rsid w:val="0027536A"/>
    <w:rsid w:val="0027677B"/>
    <w:rsid w:val="00281F53"/>
    <w:rsid w:val="002853C6"/>
    <w:rsid w:val="00290320"/>
    <w:rsid w:val="00290542"/>
    <w:rsid w:val="00290E8C"/>
    <w:rsid w:val="002946A3"/>
    <w:rsid w:val="002950CD"/>
    <w:rsid w:val="002954E3"/>
    <w:rsid w:val="002A21D4"/>
    <w:rsid w:val="002C0EBC"/>
    <w:rsid w:val="002C25F7"/>
    <w:rsid w:val="002C6E76"/>
    <w:rsid w:val="002D0AC4"/>
    <w:rsid w:val="002D1232"/>
    <w:rsid w:val="002D6AAE"/>
    <w:rsid w:val="002D7EEF"/>
    <w:rsid w:val="002E239B"/>
    <w:rsid w:val="002E40C5"/>
    <w:rsid w:val="002E5672"/>
    <w:rsid w:val="002F43EB"/>
    <w:rsid w:val="00301A05"/>
    <w:rsid w:val="00301C6D"/>
    <w:rsid w:val="003056CC"/>
    <w:rsid w:val="00305A48"/>
    <w:rsid w:val="00306E3E"/>
    <w:rsid w:val="00313EDF"/>
    <w:rsid w:val="003165F3"/>
    <w:rsid w:val="00317D29"/>
    <w:rsid w:val="00322729"/>
    <w:rsid w:val="00331C3C"/>
    <w:rsid w:val="0033298A"/>
    <w:rsid w:val="0033316F"/>
    <w:rsid w:val="003361AB"/>
    <w:rsid w:val="00342D6A"/>
    <w:rsid w:val="003606CB"/>
    <w:rsid w:val="003628AB"/>
    <w:rsid w:val="00370977"/>
    <w:rsid w:val="00373A69"/>
    <w:rsid w:val="003771C6"/>
    <w:rsid w:val="003828BE"/>
    <w:rsid w:val="00383001"/>
    <w:rsid w:val="00383605"/>
    <w:rsid w:val="00383E58"/>
    <w:rsid w:val="003843A5"/>
    <w:rsid w:val="00386F19"/>
    <w:rsid w:val="0039194C"/>
    <w:rsid w:val="00391A78"/>
    <w:rsid w:val="003922F7"/>
    <w:rsid w:val="00393A13"/>
    <w:rsid w:val="00393FDE"/>
    <w:rsid w:val="00395025"/>
    <w:rsid w:val="003970A6"/>
    <w:rsid w:val="003A3C81"/>
    <w:rsid w:val="003A589A"/>
    <w:rsid w:val="003A59FA"/>
    <w:rsid w:val="003B00AE"/>
    <w:rsid w:val="003B242D"/>
    <w:rsid w:val="003B45C0"/>
    <w:rsid w:val="003B519F"/>
    <w:rsid w:val="003C0904"/>
    <w:rsid w:val="003C1F43"/>
    <w:rsid w:val="003C2978"/>
    <w:rsid w:val="003C5EA2"/>
    <w:rsid w:val="003C60BA"/>
    <w:rsid w:val="003D1390"/>
    <w:rsid w:val="003D1C87"/>
    <w:rsid w:val="003D4211"/>
    <w:rsid w:val="003E16B6"/>
    <w:rsid w:val="003F0D7A"/>
    <w:rsid w:val="003F101E"/>
    <w:rsid w:val="003F199C"/>
    <w:rsid w:val="003F1EE0"/>
    <w:rsid w:val="003F2A71"/>
    <w:rsid w:val="003F6118"/>
    <w:rsid w:val="00401223"/>
    <w:rsid w:val="0040247B"/>
    <w:rsid w:val="00402952"/>
    <w:rsid w:val="00404789"/>
    <w:rsid w:val="00411A86"/>
    <w:rsid w:val="00411D62"/>
    <w:rsid w:val="00412D86"/>
    <w:rsid w:val="00413D0A"/>
    <w:rsid w:val="00415461"/>
    <w:rsid w:val="004156BE"/>
    <w:rsid w:val="004157C4"/>
    <w:rsid w:val="004173E7"/>
    <w:rsid w:val="00420913"/>
    <w:rsid w:val="00420F83"/>
    <w:rsid w:val="00420F88"/>
    <w:rsid w:val="00421DED"/>
    <w:rsid w:val="004237FC"/>
    <w:rsid w:val="004254B8"/>
    <w:rsid w:val="004256A2"/>
    <w:rsid w:val="00425CAC"/>
    <w:rsid w:val="00427648"/>
    <w:rsid w:val="00431230"/>
    <w:rsid w:val="0043533E"/>
    <w:rsid w:val="004430FC"/>
    <w:rsid w:val="00443FA3"/>
    <w:rsid w:val="00445138"/>
    <w:rsid w:val="00446E60"/>
    <w:rsid w:val="00452F9C"/>
    <w:rsid w:val="00454D2D"/>
    <w:rsid w:val="00457356"/>
    <w:rsid w:val="004576E5"/>
    <w:rsid w:val="00460A46"/>
    <w:rsid w:val="00463639"/>
    <w:rsid w:val="00465411"/>
    <w:rsid w:val="004660EE"/>
    <w:rsid w:val="00466F1C"/>
    <w:rsid w:val="004675E9"/>
    <w:rsid w:val="00467CB1"/>
    <w:rsid w:val="00471AE1"/>
    <w:rsid w:val="00471F7A"/>
    <w:rsid w:val="0047498A"/>
    <w:rsid w:val="00475147"/>
    <w:rsid w:val="004760FA"/>
    <w:rsid w:val="004765D0"/>
    <w:rsid w:val="004768B9"/>
    <w:rsid w:val="0047714A"/>
    <w:rsid w:val="00480C02"/>
    <w:rsid w:val="004835A9"/>
    <w:rsid w:val="00483DFC"/>
    <w:rsid w:val="00483E61"/>
    <w:rsid w:val="0048458B"/>
    <w:rsid w:val="004862E3"/>
    <w:rsid w:val="00490951"/>
    <w:rsid w:val="00490F1B"/>
    <w:rsid w:val="0049196F"/>
    <w:rsid w:val="004920AA"/>
    <w:rsid w:val="00493045"/>
    <w:rsid w:val="00494894"/>
    <w:rsid w:val="00494ADB"/>
    <w:rsid w:val="004A0639"/>
    <w:rsid w:val="004A11D2"/>
    <w:rsid w:val="004A2939"/>
    <w:rsid w:val="004A62B0"/>
    <w:rsid w:val="004A7A93"/>
    <w:rsid w:val="004B0F77"/>
    <w:rsid w:val="004B6EDB"/>
    <w:rsid w:val="004B71B8"/>
    <w:rsid w:val="004C0238"/>
    <w:rsid w:val="004C0AF7"/>
    <w:rsid w:val="004C0BB4"/>
    <w:rsid w:val="004C1EBE"/>
    <w:rsid w:val="004C2F88"/>
    <w:rsid w:val="004C3A5F"/>
    <w:rsid w:val="004C3EDF"/>
    <w:rsid w:val="004C4443"/>
    <w:rsid w:val="004C5D00"/>
    <w:rsid w:val="004C63D9"/>
    <w:rsid w:val="004C6B6F"/>
    <w:rsid w:val="004D19E3"/>
    <w:rsid w:val="004D72F3"/>
    <w:rsid w:val="004E057F"/>
    <w:rsid w:val="004E0748"/>
    <w:rsid w:val="004E2AB8"/>
    <w:rsid w:val="004E4243"/>
    <w:rsid w:val="004E455A"/>
    <w:rsid w:val="004E4D48"/>
    <w:rsid w:val="004F0439"/>
    <w:rsid w:val="004F0540"/>
    <w:rsid w:val="004F754F"/>
    <w:rsid w:val="004F767A"/>
    <w:rsid w:val="0050136D"/>
    <w:rsid w:val="0050151F"/>
    <w:rsid w:val="0050187B"/>
    <w:rsid w:val="005033C7"/>
    <w:rsid w:val="005034B0"/>
    <w:rsid w:val="00507C37"/>
    <w:rsid w:val="005115DE"/>
    <w:rsid w:val="00511851"/>
    <w:rsid w:val="00511B33"/>
    <w:rsid w:val="00511C7F"/>
    <w:rsid w:val="00511D79"/>
    <w:rsid w:val="0051386A"/>
    <w:rsid w:val="00523D14"/>
    <w:rsid w:val="00524358"/>
    <w:rsid w:val="00524747"/>
    <w:rsid w:val="00525BBB"/>
    <w:rsid w:val="0052640B"/>
    <w:rsid w:val="005275FB"/>
    <w:rsid w:val="00527720"/>
    <w:rsid w:val="00530A77"/>
    <w:rsid w:val="00532028"/>
    <w:rsid w:val="0053233F"/>
    <w:rsid w:val="00534F1F"/>
    <w:rsid w:val="00537448"/>
    <w:rsid w:val="005377D7"/>
    <w:rsid w:val="00540820"/>
    <w:rsid w:val="00542E74"/>
    <w:rsid w:val="0054614C"/>
    <w:rsid w:val="005508D6"/>
    <w:rsid w:val="0055240E"/>
    <w:rsid w:val="0055744A"/>
    <w:rsid w:val="005636F3"/>
    <w:rsid w:val="00563EC3"/>
    <w:rsid w:val="00566508"/>
    <w:rsid w:val="00566A8A"/>
    <w:rsid w:val="00567E60"/>
    <w:rsid w:val="00577EB0"/>
    <w:rsid w:val="00581AB0"/>
    <w:rsid w:val="0058262E"/>
    <w:rsid w:val="00587375"/>
    <w:rsid w:val="00587440"/>
    <w:rsid w:val="00590BDB"/>
    <w:rsid w:val="00590FC5"/>
    <w:rsid w:val="00596FF7"/>
    <w:rsid w:val="005A1EFD"/>
    <w:rsid w:val="005A281D"/>
    <w:rsid w:val="005A28DF"/>
    <w:rsid w:val="005A4D4C"/>
    <w:rsid w:val="005A5959"/>
    <w:rsid w:val="005A6340"/>
    <w:rsid w:val="005A65A4"/>
    <w:rsid w:val="005A6D22"/>
    <w:rsid w:val="005B210E"/>
    <w:rsid w:val="005B2691"/>
    <w:rsid w:val="005B2857"/>
    <w:rsid w:val="005B3501"/>
    <w:rsid w:val="005B5A89"/>
    <w:rsid w:val="005B777C"/>
    <w:rsid w:val="005C44CD"/>
    <w:rsid w:val="005C65B0"/>
    <w:rsid w:val="005C6E5E"/>
    <w:rsid w:val="005D27D1"/>
    <w:rsid w:val="005D29C8"/>
    <w:rsid w:val="005D6934"/>
    <w:rsid w:val="005E1903"/>
    <w:rsid w:val="005E3E12"/>
    <w:rsid w:val="005E639B"/>
    <w:rsid w:val="005F4367"/>
    <w:rsid w:val="005F5173"/>
    <w:rsid w:val="005F7705"/>
    <w:rsid w:val="00601E34"/>
    <w:rsid w:val="006041BE"/>
    <w:rsid w:val="00613837"/>
    <w:rsid w:val="0061398F"/>
    <w:rsid w:val="006168F4"/>
    <w:rsid w:val="00616B7E"/>
    <w:rsid w:val="006223EA"/>
    <w:rsid w:val="006237C1"/>
    <w:rsid w:val="00626A89"/>
    <w:rsid w:val="006271CD"/>
    <w:rsid w:val="006325F1"/>
    <w:rsid w:val="006337DA"/>
    <w:rsid w:val="00633F4E"/>
    <w:rsid w:val="0063419F"/>
    <w:rsid w:val="00635B08"/>
    <w:rsid w:val="00640747"/>
    <w:rsid w:val="006415C9"/>
    <w:rsid w:val="0065175F"/>
    <w:rsid w:val="006517DA"/>
    <w:rsid w:val="006520A4"/>
    <w:rsid w:val="006562DD"/>
    <w:rsid w:val="006647A4"/>
    <w:rsid w:val="00664E93"/>
    <w:rsid w:val="00672B7F"/>
    <w:rsid w:val="00674639"/>
    <w:rsid w:val="00677CA8"/>
    <w:rsid w:val="00680F67"/>
    <w:rsid w:val="00682771"/>
    <w:rsid w:val="006835F8"/>
    <w:rsid w:val="00684EEC"/>
    <w:rsid w:val="006852F2"/>
    <w:rsid w:val="00687342"/>
    <w:rsid w:val="00687BA9"/>
    <w:rsid w:val="00687EB3"/>
    <w:rsid w:val="00687FC1"/>
    <w:rsid w:val="0069018D"/>
    <w:rsid w:val="006919BC"/>
    <w:rsid w:val="00692D36"/>
    <w:rsid w:val="006943B9"/>
    <w:rsid w:val="006A132F"/>
    <w:rsid w:val="006A4019"/>
    <w:rsid w:val="006A458D"/>
    <w:rsid w:val="006B2F8C"/>
    <w:rsid w:val="006B4F4A"/>
    <w:rsid w:val="006B53FF"/>
    <w:rsid w:val="006B63D5"/>
    <w:rsid w:val="006C201F"/>
    <w:rsid w:val="006C3164"/>
    <w:rsid w:val="006C7390"/>
    <w:rsid w:val="006D1CD7"/>
    <w:rsid w:val="006D1DDC"/>
    <w:rsid w:val="006D3B97"/>
    <w:rsid w:val="006D5358"/>
    <w:rsid w:val="006E39B1"/>
    <w:rsid w:val="006E428B"/>
    <w:rsid w:val="006E6434"/>
    <w:rsid w:val="006F429E"/>
    <w:rsid w:val="006F504D"/>
    <w:rsid w:val="006F57F5"/>
    <w:rsid w:val="006F70AE"/>
    <w:rsid w:val="00700E5C"/>
    <w:rsid w:val="00701956"/>
    <w:rsid w:val="007027DE"/>
    <w:rsid w:val="00712907"/>
    <w:rsid w:val="00713CFD"/>
    <w:rsid w:val="00716806"/>
    <w:rsid w:val="007322EA"/>
    <w:rsid w:val="0073312E"/>
    <w:rsid w:val="00733C72"/>
    <w:rsid w:val="007345C1"/>
    <w:rsid w:val="0073485D"/>
    <w:rsid w:val="007353DD"/>
    <w:rsid w:val="0073645C"/>
    <w:rsid w:val="00737706"/>
    <w:rsid w:val="00741174"/>
    <w:rsid w:val="007472B6"/>
    <w:rsid w:val="00747C7F"/>
    <w:rsid w:val="00754A9F"/>
    <w:rsid w:val="0075603E"/>
    <w:rsid w:val="00760FB4"/>
    <w:rsid w:val="0076537C"/>
    <w:rsid w:val="007705C5"/>
    <w:rsid w:val="00771618"/>
    <w:rsid w:val="007742C5"/>
    <w:rsid w:val="00777A27"/>
    <w:rsid w:val="00777B68"/>
    <w:rsid w:val="00784C87"/>
    <w:rsid w:val="0078723E"/>
    <w:rsid w:val="00787AE3"/>
    <w:rsid w:val="00792C18"/>
    <w:rsid w:val="00792EBA"/>
    <w:rsid w:val="00793391"/>
    <w:rsid w:val="00793B47"/>
    <w:rsid w:val="0079402A"/>
    <w:rsid w:val="007963B3"/>
    <w:rsid w:val="00797074"/>
    <w:rsid w:val="007A1465"/>
    <w:rsid w:val="007A645A"/>
    <w:rsid w:val="007A6C92"/>
    <w:rsid w:val="007B0C4A"/>
    <w:rsid w:val="007B19F8"/>
    <w:rsid w:val="007B407B"/>
    <w:rsid w:val="007B5E6B"/>
    <w:rsid w:val="007B6D86"/>
    <w:rsid w:val="007C11DA"/>
    <w:rsid w:val="007C19AA"/>
    <w:rsid w:val="007C3B12"/>
    <w:rsid w:val="007C5111"/>
    <w:rsid w:val="007D010B"/>
    <w:rsid w:val="007D7724"/>
    <w:rsid w:val="007E56C9"/>
    <w:rsid w:val="007F0010"/>
    <w:rsid w:val="007F0DA1"/>
    <w:rsid w:val="007F1129"/>
    <w:rsid w:val="007F1936"/>
    <w:rsid w:val="007F26D7"/>
    <w:rsid w:val="00803AB0"/>
    <w:rsid w:val="008122CF"/>
    <w:rsid w:val="00813ECA"/>
    <w:rsid w:val="0081764D"/>
    <w:rsid w:val="0081774C"/>
    <w:rsid w:val="00821F67"/>
    <w:rsid w:val="0082222F"/>
    <w:rsid w:val="00827462"/>
    <w:rsid w:val="00827B2A"/>
    <w:rsid w:val="0083006C"/>
    <w:rsid w:val="00830106"/>
    <w:rsid w:val="00830695"/>
    <w:rsid w:val="00830697"/>
    <w:rsid w:val="00832062"/>
    <w:rsid w:val="00834732"/>
    <w:rsid w:val="0083548B"/>
    <w:rsid w:val="0084047F"/>
    <w:rsid w:val="008438EF"/>
    <w:rsid w:val="00845AD4"/>
    <w:rsid w:val="008473E5"/>
    <w:rsid w:val="008520B7"/>
    <w:rsid w:val="00852604"/>
    <w:rsid w:val="00852C08"/>
    <w:rsid w:val="00853E8E"/>
    <w:rsid w:val="00854ECD"/>
    <w:rsid w:val="00856501"/>
    <w:rsid w:val="008570BF"/>
    <w:rsid w:val="00860E39"/>
    <w:rsid w:val="008637A4"/>
    <w:rsid w:val="008657FF"/>
    <w:rsid w:val="00865897"/>
    <w:rsid w:val="00866C3C"/>
    <w:rsid w:val="0087479E"/>
    <w:rsid w:val="00875D4C"/>
    <w:rsid w:val="00876197"/>
    <w:rsid w:val="00877779"/>
    <w:rsid w:val="00880D29"/>
    <w:rsid w:val="00880FD5"/>
    <w:rsid w:val="0088114F"/>
    <w:rsid w:val="00882086"/>
    <w:rsid w:val="00882B78"/>
    <w:rsid w:val="008849AF"/>
    <w:rsid w:val="00886A38"/>
    <w:rsid w:val="008876AD"/>
    <w:rsid w:val="008910A2"/>
    <w:rsid w:val="00891AC4"/>
    <w:rsid w:val="008931F3"/>
    <w:rsid w:val="00893CCE"/>
    <w:rsid w:val="008953EF"/>
    <w:rsid w:val="008962D1"/>
    <w:rsid w:val="008970A1"/>
    <w:rsid w:val="008A3FCB"/>
    <w:rsid w:val="008A3FD8"/>
    <w:rsid w:val="008A7D96"/>
    <w:rsid w:val="008B0392"/>
    <w:rsid w:val="008B31C6"/>
    <w:rsid w:val="008B3876"/>
    <w:rsid w:val="008B5A16"/>
    <w:rsid w:val="008B7354"/>
    <w:rsid w:val="008C2733"/>
    <w:rsid w:val="008C2CCC"/>
    <w:rsid w:val="008D397F"/>
    <w:rsid w:val="008D51C1"/>
    <w:rsid w:val="008D6903"/>
    <w:rsid w:val="008E07D2"/>
    <w:rsid w:val="008E564D"/>
    <w:rsid w:val="008F1156"/>
    <w:rsid w:val="008F2655"/>
    <w:rsid w:val="008F2969"/>
    <w:rsid w:val="008F2F07"/>
    <w:rsid w:val="008F33AA"/>
    <w:rsid w:val="008F433E"/>
    <w:rsid w:val="008F4B10"/>
    <w:rsid w:val="008F4D19"/>
    <w:rsid w:val="008F613F"/>
    <w:rsid w:val="008F71D9"/>
    <w:rsid w:val="008F7C8B"/>
    <w:rsid w:val="008F7EA9"/>
    <w:rsid w:val="00902467"/>
    <w:rsid w:val="00914B74"/>
    <w:rsid w:val="00915902"/>
    <w:rsid w:val="009172F3"/>
    <w:rsid w:val="00921B60"/>
    <w:rsid w:val="00921B77"/>
    <w:rsid w:val="00921B86"/>
    <w:rsid w:val="00921BBE"/>
    <w:rsid w:val="00922074"/>
    <w:rsid w:val="0092251E"/>
    <w:rsid w:val="0092370A"/>
    <w:rsid w:val="00923B8E"/>
    <w:rsid w:val="00923FCD"/>
    <w:rsid w:val="00925B1F"/>
    <w:rsid w:val="00932A5C"/>
    <w:rsid w:val="00933F40"/>
    <w:rsid w:val="0093487A"/>
    <w:rsid w:val="00934DAD"/>
    <w:rsid w:val="0093695E"/>
    <w:rsid w:val="0094068A"/>
    <w:rsid w:val="009508CA"/>
    <w:rsid w:val="009543D4"/>
    <w:rsid w:val="009555A6"/>
    <w:rsid w:val="00961C96"/>
    <w:rsid w:val="00963BB0"/>
    <w:rsid w:val="00966510"/>
    <w:rsid w:val="00970CFE"/>
    <w:rsid w:val="00971054"/>
    <w:rsid w:val="00972C9D"/>
    <w:rsid w:val="00974D38"/>
    <w:rsid w:val="00975926"/>
    <w:rsid w:val="009766A0"/>
    <w:rsid w:val="00985459"/>
    <w:rsid w:val="0098579A"/>
    <w:rsid w:val="00986D01"/>
    <w:rsid w:val="00987E42"/>
    <w:rsid w:val="00995AFD"/>
    <w:rsid w:val="009967AD"/>
    <w:rsid w:val="00997003"/>
    <w:rsid w:val="00997634"/>
    <w:rsid w:val="009A23CD"/>
    <w:rsid w:val="009A3498"/>
    <w:rsid w:val="009A3656"/>
    <w:rsid w:val="009A4E16"/>
    <w:rsid w:val="009A5CC5"/>
    <w:rsid w:val="009A7BEB"/>
    <w:rsid w:val="009B4BF1"/>
    <w:rsid w:val="009C147E"/>
    <w:rsid w:val="009C4ADA"/>
    <w:rsid w:val="009C5D94"/>
    <w:rsid w:val="009C6921"/>
    <w:rsid w:val="009C6F48"/>
    <w:rsid w:val="009D20A4"/>
    <w:rsid w:val="009D32C4"/>
    <w:rsid w:val="009D5328"/>
    <w:rsid w:val="009D605D"/>
    <w:rsid w:val="009E0FA3"/>
    <w:rsid w:val="009E2AE8"/>
    <w:rsid w:val="009E38BB"/>
    <w:rsid w:val="009E3C41"/>
    <w:rsid w:val="009E412D"/>
    <w:rsid w:val="009E5796"/>
    <w:rsid w:val="009E6FA7"/>
    <w:rsid w:val="009F1AB2"/>
    <w:rsid w:val="009F456C"/>
    <w:rsid w:val="009F5881"/>
    <w:rsid w:val="009F5AE2"/>
    <w:rsid w:val="00A00932"/>
    <w:rsid w:val="00A0584E"/>
    <w:rsid w:val="00A05BB3"/>
    <w:rsid w:val="00A0670F"/>
    <w:rsid w:val="00A06F0D"/>
    <w:rsid w:val="00A06F1A"/>
    <w:rsid w:val="00A07A49"/>
    <w:rsid w:val="00A10179"/>
    <w:rsid w:val="00A156D1"/>
    <w:rsid w:val="00A16523"/>
    <w:rsid w:val="00A175F4"/>
    <w:rsid w:val="00A259BD"/>
    <w:rsid w:val="00A25F02"/>
    <w:rsid w:val="00A3274E"/>
    <w:rsid w:val="00A356F9"/>
    <w:rsid w:val="00A407AB"/>
    <w:rsid w:val="00A4131D"/>
    <w:rsid w:val="00A44E36"/>
    <w:rsid w:val="00A45B20"/>
    <w:rsid w:val="00A4685C"/>
    <w:rsid w:val="00A476D7"/>
    <w:rsid w:val="00A47960"/>
    <w:rsid w:val="00A52F7E"/>
    <w:rsid w:val="00A579D6"/>
    <w:rsid w:val="00A6047A"/>
    <w:rsid w:val="00A60A71"/>
    <w:rsid w:val="00A61619"/>
    <w:rsid w:val="00A651F0"/>
    <w:rsid w:val="00A6658B"/>
    <w:rsid w:val="00A66DDF"/>
    <w:rsid w:val="00A7346C"/>
    <w:rsid w:val="00A751DF"/>
    <w:rsid w:val="00A77BC3"/>
    <w:rsid w:val="00A8009C"/>
    <w:rsid w:val="00A82BC2"/>
    <w:rsid w:val="00A83047"/>
    <w:rsid w:val="00A83D07"/>
    <w:rsid w:val="00A934B2"/>
    <w:rsid w:val="00A9449E"/>
    <w:rsid w:val="00A95243"/>
    <w:rsid w:val="00A9557D"/>
    <w:rsid w:val="00A96FA6"/>
    <w:rsid w:val="00A97AD7"/>
    <w:rsid w:val="00AA0913"/>
    <w:rsid w:val="00AA1A78"/>
    <w:rsid w:val="00AA3164"/>
    <w:rsid w:val="00AA574A"/>
    <w:rsid w:val="00AA7ADA"/>
    <w:rsid w:val="00AB0EC6"/>
    <w:rsid w:val="00AB2970"/>
    <w:rsid w:val="00AB3D91"/>
    <w:rsid w:val="00AB69F4"/>
    <w:rsid w:val="00AC1BA2"/>
    <w:rsid w:val="00AC5BB8"/>
    <w:rsid w:val="00AC675B"/>
    <w:rsid w:val="00AD73FD"/>
    <w:rsid w:val="00AD7B35"/>
    <w:rsid w:val="00AE0AD2"/>
    <w:rsid w:val="00AE2B92"/>
    <w:rsid w:val="00AE2D4A"/>
    <w:rsid w:val="00AE30AF"/>
    <w:rsid w:val="00AF07B1"/>
    <w:rsid w:val="00AF1AE0"/>
    <w:rsid w:val="00AF1F0C"/>
    <w:rsid w:val="00AF1F75"/>
    <w:rsid w:val="00AF46DB"/>
    <w:rsid w:val="00AF4EB5"/>
    <w:rsid w:val="00AF5EA3"/>
    <w:rsid w:val="00B04ACA"/>
    <w:rsid w:val="00B05B82"/>
    <w:rsid w:val="00B10BA1"/>
    <w:rsid w:val="00B16B39"/>
    <w:rsid w:val="00B212E7"/>
    <w:rsid w:val="00B2164F"/>
    <w:rsid w:val="00B24180"/>
    <w:rsid w:val="00B25DA6"/>
    <w:rsid w:val="00B34C12"/>
    <w:rsid w:val="00B400FE"/>
    <w:rsid w:val="00B40438"/>
    <w:rsid w:val="00B41899"/>
    <w:rsid w:val="00B422DE"/>
    <w:rsid w:val="00B42CA7"/>
    <w:rsid w:val="00B45300"/>
    <w:rsid w:val="00B53F97"/>
    <w:rsid w:val="00B543F2"/>
    <w:rsid w:val="00B55A01"/>
    <w:rsid w:val="00B56DCE"/>
    <w:rsid w:val="00B6039E"/>
    <w:rsid w:val="00B62573"/>
    <w:rsid w:val="00B634D5"/>
    <w:rsid w:val="00B63A5D"/>
    <w:rsid w:val="00B63DCD"/>
    <w:rsid w:val="00B63DD3"/>
    <w:rsid w:val="00B649E2"/>
    <w:rsid w:val="00B659C3"/>
    <w:rsid w:val="00B71DC3"/>
    <w:rsid w:val="00B76046"/>
    <w:rsid w:val="00B8065D"/>
    <w:rsid w:val="00B90A8E"/>
    <w:rsid w:val="00B93580"/>
    <w:rsid w:val="00B93ED2"/>
    <w:rsid w:val="00B942CE"/>
    <w:rsid w:val="00B95699"/>
    <w:rsid w:val="00B958B1"/>
    <w:rsid w:val="00B9635A"/>
    <w:rsid w:val="00BA09CD"/>
    <w:rsid w:val="00BA1234"/>
    <w:rsid w:val="00BA1865"/>
    <w:rsid w:val="00BA4AD0"/>
    <w:rsid w:val="00BA6C15"/>
    <w:rsid w:val="00BA7D4A"/>
    <w:rsid w:val="00BA7E86"/>
    <w:rsid w:val="00BB0A7E"/>
    <w:rsid w:val="00BB2842"/>
    <w:rsid w:val="00BB5E1B"/>
    <w:rsid w:val="00BB71A5"/>
    <w:rsid w:val="00BC0A34"/>
    <w:rsid w:val="00BC2CB8"/>
    <w:rsid w:val="00BC3D2E"/>
    <w:rsid w:val="00BC440B"/>
    <w:rsid w:val="00BC6304"/>
    <w:rsid w:val="00BD0B5D"/>
    <w:rsid w:val="00BD2534"/>
    <w:rsid w:val="00BD44A4"/>
    <w:rsid w:val="00BD6BDB"/>
    <w:rsid w:val="00BE158E"/>
    <w:rsid w:val="00BE21B2"/>
    <w:rsid w:val="00BF0F97"/>
    <w:rsid w:val="00BF1550"/>
    <w:rsid w:val="00BF24B3"/>
    <w:rsid w:val="00BF769C"/>
    <w:rsid w:val="00C0122B"/>
    <w:rsid w:val="00C06969"/>
    <w:rsid w:val="00C06BE0"/>
    <w:rsid w:val="00C06D49"/>
    <w:rsid w:val="00C1484C"/>
    <w:rsid w:val="00C178EC"/>
    <w:rsid w:val="00C24DA7"/>
    <w:rsid w:val="00C26238"/>
    <w:rsid w:val="00C262A3"/>
    <w:rsid w:val="00C27325"/>
    <w:rsid w:val="00C30562"/>
    <w:rsid w:val="00C32893"/>
    <w:rsid w:val="00C368D9"/>
    <w:rsid w:val="00C37154"/>
    <w:rsid w:val="00C37527"/>
    <w:rsid w:val="00C3768D"/>
    <w:rsid w:val="00C40267"/>
    <w:rsid w:val="00C4691D"/>
    <w:rsid w:val="00C4708F"/>
    <w:rsid w:val="00C4740C"/>
    <w:rsid w:val="00C51AE9"/>
    <w:rsid w:val="00C535BC"/>
    <w:rsid w:val="00C57506"/>
    <w:rsid w:val="00C60B43"/>
    <w:rsid w:val="00C6142B"/>
    <w:rsid w:val="00C64118"/>
    <w:rsid w:val="00C65451"/>
    <w:rsid w:val="00C734F0"/>
    <w:rsid w:val="00C73711"/>
    <w:rsid w:val="00C74459"/>
    <w:rsid w:val="00C84A2A"/>
    <w:rsid w:val="00C85B56"/>
    <w:rsid w:val="00C93843"/>
    <w:rsid w:val="00C96000"/>
    <w:rsid w:val="00CA0B80"/>
    <w:rsid w:val="00CA3C8A"/>
    <w:rsid w:val="00CA48C4"/>
    <w:rsid w:val="00CA5AAA"/>
    <w:rsid w:val="00CA6487"/>
    <w:rsid w:val="00CA7F89"/>
    <w:rsid w:val="00CB08D0"/>
    <w:rsid w:val="00CB163B"/>
    <w:rsid w:val="00CB1A9D"/>
    <w:rsid w:val="00CB399C"/>
    <w:rsid w:val="00CB3F32"/>
    <w:rsid w:val="00CB52E6"/>
    <w:rsid w:val="00CB7DA2"/>
    <w:rsid w:val="00CC2E32"/>
    <w:rsid w:val="00CC3829"/>
    <w:rsid w:val="00CC49A8"/>
    <w:rsid w:val="00CC7DBE"/>
    <w:rsid w:val="00CD5059"/>
    <w:rsid w:val="00CE132A"/>
    <w:rsid w:val="00CE1BF5"/>
    <w:rsid w:val="00CE2327"/>
    <w:rsid w:val="00CE39BD"/>
    <w:rsid w:val="00CF0812"/>
    <w:rsid w:val="00CF13EE"/>
    <w:rsid w:val="00CF4A94"/>
    <w:rsid w:val="00CF51F6"/>
    <w:rsid w:val="00CF65D2"/>
    <w:rsid w:val="00D002B2"/>
    <w:rsid w:val="00D02716"/>
    <w:rsid w:val="00D0284E"/>
    <w:rsid w:val="00D02D2B"/>
    <w:rsid w:val="00D03E1D"/>
    <w:rsid w:val="00D055EC"/>
    <w:rsid w:val="00D1021D"/>
    <w:rsid w:val="00D13FC8"/>
    <w:rsid w:val="00D14C09"/>
    <w:rsid w:val="00D15587"/>
    <w:rsid w:val="00D24FF0"/>
    <w:rsid w:val="00D2655C"/>
    <w:rsid w:val="00D30A8F"/>
    <w:rsid w:val="00D32E24"/>
    <w:rsid w:val="00D36D63"/>
    <w:rsid w:val="00D41153"/>
    <w:rsid w:val="00D42735"/>
    <w:rsid w:val="00D43507"/>
    <w:rsid w:val="00D45BC7"/>
    <w:rsid w:val="00D5024D"/>
    <w:rsid w:val="00D50F2B"/>
    <w:rsid w:val="00D55E44"/>
    <w:rsid w:val="00D56E37"/>
    <w:rsid w:val="00D61D15"/>
    <w:rsid w:val="00D66126"/>
    <w:rsid w:val="00D72C80"/>
    <w:rsid w:val="00D744ED"/>
    <w:rsid w:val="00D755BF"/>
    <w:rsid w:val="00D76984"/>
    <w:rsid w:val="00D8180D"/>
    <w:rsid w:val="00D851D2"/>
    <w:rsid w:val="00D86846"/>
    <w:rsid w:val="00D86CEE"/>
    <w:rsid w:val="00D9182C"/>
    <w:rsid w:val="00D92F88"/>
    <w:rsid w:val="00D9390F"/>
    <w:rsid w:val="00D95635"/>
    <w:rsid w:val="00DA01B8"/>
    <w:rsid w:val="00DA05DB"/>
    <w:rsid w:val="00DA17D7"/>
    <w:rsid w:val="00DA1B53"/>
    <w:rsid w:val="00DA46C7"/>
    <w:rsid w:val="00DA700F"/>
    <w:rsid w:val="00DA72C9"/>
    <w:rsid w:val="00DA7EA1"/>
    <w:rsid w:val="00DB2BA1"/>
    <w:rsid w:val="00DB2D5A"/>
    <w:rsid w:val="00DB4A4E"/>
    <w:rsid w:val="00DB59B8"/>
    <w:rsid w:val="00DB5EA1"/>
    <w:rsid w:val="00DC0B45"/>
    <w:rsid w:val="00DC13AF"/>
    <w:rsid w:val="00DC25A8"/>
    <w:rsid w:val="00DC48EA"/>
    <w:rsid w:val="00DC646F"/>
    <w:rsid w:val="00DC658C"/>
    <w:rsid w:val="00DD0567"/>
    <w:rsid w:val="00DD18D5"/>
    <w:rsid w:val="00DD533E"/>
    <w:rsid w:val="00DD5BE3"/>
    <w:rsid w:val="00DE0522"/>
    <w:rsid w:val="00DE1252"/>
    <w:rsid w:val="00DE38E0"/>
    <w:rsid w:val="00DE500F"/>
    <w:rsid w:val="00DE6FCF"/>
    <w:rsid w:val="00DF1359"/>
    <w:rsid w:val="00DF1FBE"/>
    <w:rsid w:val="00DF25AC"/>
    <w:rsid w:val="00DF3D90"/>
    <w:rsid w:val="00DF4408"/>
    <w:rsid w:val="00DF6CE4"/>
    <w:rsid w:val="00DF711C"/>
    <w:rsid w:val="00E11F2D"/>
    <w:rsid w:val="00E131FF"/>
    <w:rsid w:val="00E14313"/>
    <w:rsid w:val="00E16812"/>
    <w:rsid w:val="00E20493"/>
    <w:rsid w:val="00E20565"/>
    <w:rsid w:val="00E23416"/>
    <w:rsid w:val="00E23CA2"/>
    <w:rsid w:val="00E25445"/>
    <w:rsid w:val="00E27331"/>
    <w:rsid w:val="00E312B1"/>
    <w:rsid w:val="00E312EB"/>
    <w:rsid w:val="00E32A30"/>
    <w:rsid w:val="00E3774B"/>
    <w:rsid w:val="00E401B2"/>
    <w:rsid w:val="00E40342"/>
    <w:rsid w:val="00E426B4"/>
    <w:rsid w:val="00E450D5"/>
    <w:rsid w:val="00E45117"/>
    <w:rsid w:val="00E47BBD"/>
    <w:rsid w:val="00E5011A"/>
    <w:rsid w:val="00E51A8D"/>
    <w:rsid w:val="00E547E4"/>
    <w:rsid w:val="00E558B2"/>
    <w:rsid w:val="00E619B9"/>
    <w:rsid w:val="00E64A60"/>
    <w:rsid w:val="00E6605D"/>
    <w:rsid w:val="00E700BE"/>
    <w:rsid w:val="00E7051A"/>
    <w:rsid w:val="00E83DA6"/>
    <w:rsid w:val="00E868BC"/>
    <w:rsid w:val="00E87071"/>
    <w:rsid w:val="00E92D39"/>
    <w:rsid w:val="00E94336"/>
    <w:rsid w:val="00E97872"/>
    <w:rsid w:val="00EA2AB4"/>
    <w:rsid w:val="00EA4782"/>
    <w:rsid w:val="00EA4CCA"/>
    <w:rsid w:val="00EB0221"/>
    <w:rsid w:val="00EB22EB"/>
    <w:rsid w:val="00EB56BD"/>
    <w:rsid w:val="00EB6238"/>
    <w:rsid w:val="00EC259E"/>
    <w:rsid w:val="00EC2FC1"/>
    <w:rsid w:val="00EC3F74"/>
    <w:rsid w:val="00EC6486"/>
    <w:rsid w:val="00EC67A5"/>
    <w:rsid w:val="00ED1AAC"/>
    <w:rsid w:val="00ED27D4"/>
    <w:rsid w:val="00ED39CE"/>
    <w:rsid w:val="00ED49A0"/>
    <w:rsid w:val="00ED73A8"/>
    <w:rsid w:val="00EE026A"/>
    <w:rsid w:val="00EE0590"/>
    <w:rsid w:val="00EE0A27"/>
    <w:rsid w:val="00EE1EAF"/>
    <w:rsid w:val="00EE2D42"/>
    <w:rsid w:val="00EE3180"/>
    <w:rsid w:val="00EE3A11"/>
    <w:rsid w:val="00EE7E74"/>
    <w:rsid w:val="00EE7F60"/>
    <w:rsid w:val="00EF2BBA"/>
    <w:rsid w:val="00EF4258"/>
    <w:rsid w:val="00EF5E96"/>
    <w:rsid w:val="00EF6005"/>
    <w:rsid w:val="00EF67D8"/>
    <w:rsid w:val="00EF7F0F"/>
    <w:rsid w:val="00F01C89"/>
    <w:rsid w:val="00F13565"/>
    <w:rsid w:val="00F138C4"/>
    <w:rsid w:val="00F140BB"/>
    <w:rsid w:val="00F1749F"/>
    <w:rsid w:val="00F17979"/>
    <w:rsid w:val="00F20114"/>
    <w:rsid w:val="00F20BD9"/>
    <w:rsid w:val="00F22563"/>
    <w:rsid w:val="00F2346D"/>
    <w:rsid w:val="00F36AA8"/>
    <w:rsid w:val="00F3784B"/>
    <w:rsid w:val="00F422E3"/>
    <w:rsid w:val="00F4263B"/>
    <w:rsid w:val="00F43949"/>
    <w:rsid w:val="00F4447E"/>
    <w:rsid w:val="00F4458A"/>
    <w:rsid w:val="00F44D98"/>
    <w:rsid w:val="00F458A0"/>
    <w:rsid w:val="00F4690C"/>
    <w:rsid w:val="00F4696B"/>
    <w:rsid w:val="00F46F38"/>
    <w:rsid w:val="00F503C6"/>
    <w:rsid w:val="00F52CC8"/>
    <w:rsid w:val="00F53BB4"/>
    <w:rsid w:val="00F548A1"/>
    <w:rsid w:val="00F556BE"/>
    <w:rsid w:val="00F56B24"/>
    <w:rsid w:val="00F602E5"/>
    <w:rsid w:val="00F60329"/>
    <w:rsid w:val="00F60CAE"/>
    <w:rsid w:val="00F644D3"/>
    <w:rsid w:val="00F649C4"/>
    <w:rsid w:val="00F653C7"/>
    <w:rsid w:val="00F72A4E"/>
    <w:rsid w:val="00F745A4"/>
    <w:rsid w:val="00F75A42"/>
    <w:rsid w:val="00F75E8F"/>
    <w:rsid w:val="00F80463"/>
    <w:rsid w:val="00F81552"/>
    <w:rsid w:val="00F834AF"/>
    <w:rsid w:val="00F87618"/>
    <w:rsid w:val="00F9150B"/>
    <w:rsid w:val="00F916BB"/>
    <w:rsid w:val="00F93280"/>
    <w:rsid w:val="00F9365C"/>
    <w:rsid w:val="00F93E5A"/>
    <w:rsid w:val="00F966F5"/>
    <w:rsid w:val="00F97C45"/>
    <w:rsid w:val="00FA0124"/>
    <w:rsid w:val="00FA2606"/>
    <w:rsid w:val="00FA2D2E"/>
    <w:rsid w:val="00FA3966"/>
    <w:rsid w:val="00FA4719"/>
    <w:rsid w:val="00FA53F1"/>
    <w:rsid w:val="00FA5B32"/>
    <w:rsid w:val="00FA78F5"/>
    <w:rsid w:val="00FA79A2"/>
    <w:rsid w:val="00FB238F"/>
    <w:rsid w:val="00FB301B"/>
    <w:rsid w:val="00FC0F77"/>
    <w:rsid w:val="00FC46C0"/>
    <w:rsid w:val="00FC4ED9"/>
    <w:rsid w:val="00FC5FF3"/>
    <w:rsid w:val="00FC6B1F"/>
    <w:rsid w:val="00FD4B5E"/>
    <w:rsid w:val="00FD4ECB"/>
    <w:rsid w:val="00FD663B"/>
    <w:rsid w:val="00FD6D66"/>
    <w:rsid w:val="00FE07B9"/>
    <w:rsid w:val="00FE141A"/>
    <w:rsid w:val="00FE16F3"/>
    <w:rsid w:val="00FE4913"/>
    <w:rsid w:val="00FE7CAB"/>
    <w:rsid w:val="00FF1278"/>
    <w:rsid w:val="00FF2246"/>
    <w:rsid w:val="00FF3D3E"/>
    <w:rsid w:val="00FF48EE"/>
    <w:rsid w:val="00FF4ACB"/>
    <w:rsid w:val="00FF647E"/>
    <w:rsid w:val="00FF666C"/>
    <w:rsid w:val="0C285613"/>
    <w:rsid w:val="11D230F6"/>
    <w:rsid w:val="1EAF4690"/>
    <w:rsid w:val="268E10FF"/>
    <w:rsid w:val="39624CC0"/>
    <w:rsid w:val="67FA628F"/>
    <w:rsid w:val="69E82303"/>
    <w:rsid w:val="6FDD1A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eastAsia="微软雅黑"/>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qFormat/>
    <w:uiPriority w:val="0"/>
    <w:rPr>
      <w:rFonts w:cs="Times New Roman"/>
    </w:rPr>
  </w:style>
  <w:style w:type="character" w:styleId="12">
    <w:name w:val="Hyperlink"/>
    <w:basedOn w:val="9"/>
    <w:unhideWhenUsed/>
    <w:uiPriority w:val="99"/>
    <w:rPr>
      <w:color w:val="0563C1" w:themeColor="hyperlink"/>
      <w:u w:val="single"/>
    </w:rPr>
  </w:style>
  <w:style w:type="character" w:customStyle="1" w:styleId="13">
    <w:name w:val="页眉 Char"/>
    <w:basedOn w:val="9"/>
    <w:link w:val="5"/>
    <w:uiPriority w:val="0"/>
    <w:rPr>
      <w:rFonts w:ascii="Calibri" w:hAnsi="Calibri" w:eastAsia="宋体" w:cs="Times New Roman"/>
      <w:sz w:val="18"/>
      <w:szCs w:val="18"/>
    </w:rPr>
  </w:style>
  <w:style w:type="character" w:customStyle="1" w:styleId="14">
    <w:name w:val="页脚 Char"/>
    <w:basedOn w:val="9"/>
    <w:link w:val="4"/>
    <w:uiPriority w:val="99"/>
    <w:rPr>
      <w:rFonts w:ascii="Calibri" w:hAnsi="Calibri" w:eastAsia="宋体" w:cs="Times New Roman"/>
      <w:sz w:val="18"/>
      <w:szCs w:val="18"/>
    </w:rPr>
  </w:style>
  <w:style w:type="character" w:customStyle="1" w:styleId="15">
    <w:name w:val="日期 Char"/>
    <w:basedOn w:val="9"/>
    <w:link w:val="2"/>
    <w:semiHidden/>
    <w:qFormat/>
    <w:uiPriority w:val="99"/>
    <w:rPr>
      <w:rFonts w:ascii="Calibri" w:hAnsi="Calibri" w:eastAsia="宋体" w:cs="Times New Roman"/>
      <w:szCs w:val="24"/>
    </w:rPr>
  </w:style>
  <w:style w:type="paragraph" w:styleId="16">
    <w:name w:val="List Paragraph"/>
    <w:basedOn w:val="1"/>
    <w:qFormat/>
    <w:uiPriority w:val="34"/>
    <w:pPr>
      <w:ind w:firstLine="420" w:firstLineChars="200"/>
    </w:pPr>
  </w:style>
  <w:style w:type="character" w:customStyle="1" w:styleId="17">
    <w:name w:val="批注框文本 Char"/>
    <w:basedOn w:val="9"/>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9E027-E69F-47AB-9300-90365598232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3528</Words>
  <Characters>3575</Characters>
  <Lines>24</Lines>
  <Paragraphs>6</Paragraphs>
  <TotalTime>1</TotalTime>
  <ScaleCrop>false</ScaleCrop>
  <LinksUpToDate>false</LinksUpToDate>
  <CharactersWithSpaces>3581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2019-07-30T09:04:00Z</dcterms:created>
  <dc:creator>lenovo</dc:creator>
  <cp:lastModifiedBy>汉为观止</cp:lastModifiedBy>
  <cp:lastPrinted>2019-07-24T10:42:00Z</cp:lastPrinted>
  <dcterms:modified xsi:type="dcterms:W3CDTF">2025-03-04T15:06:03Z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D59F1643F03D47F1806E689201AE855E</vt:lpwstr>
  </property>
  <property fmtid="{D5CDD505-2E9C-101B-9397-08002B2CF9AE}" pid="4" name="KSOTemplateDocerSaveRecord">
    <vt:lpwstr>eyJoZGlkIjoiMTFiZGFhMWQwNmZhNTliYzMxY2YwNzllNzVkM2FhMGMiLCJ1c2VySWQiOiIzMjgxNjg0NzUifQ==</vt:lpwstr>
  </property>
</Properties>
</file>